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6A86" w14:textId="77777777" w:rsidR="00972163" w:rsidRPr="001F2903" w:rsidRDefault="00972163" w:rsidP="00455E07">
      <w:pPr>
        <w:pStyle w:val="ac"/>
        <w:spacing w:line="245" w:lineRule="exact"/>
        <w:ind w:left="6804"/>
      </w:pPr>
      <w:r w:rsidRPr="001F2903">
        <w:rPr>
          <w:color w:val="242424"/>
          <w:spacing w:val="-2"/>
        </w:rPr>
        <w:t>УТВЕРЖДЕНО</w:t>
      </w:r>
    </w:p>
    <w:p w14:paraId="58017ADC" w14:textId="77777777" w:rsidR="00972163" w:rsidRPr="001F2903" w:rsidRDefault="00972163" w:rsidP="00455E07">
      <w:pPr>
        <w:pStyle w:val="ac"/>
        <w:spacing w:line="230" w:lineRule="exact"/>
        <w:ind w:left="6804"/>
      </w:pPr>
      <w:r w:rsidRPr="001F2903">
        <w:rPr>
          <w:color w:val="242424"/>
          <w:spacing w:val="-2"/>
        </w:rPr>
        <w:t>Постановление</w:t>
      </w:r>
    </w:p>
    <w:p w14:paraId="4BD31E24" w14:textId="77777777" w:rsidR="00972163" w:rsidRPr="001F2903" w:rsidRDefault="00972163" w:rsidP="00455E07">
      <w:pPr>
        <w:pStyle w:val="ac"/>
        <w:spacing w:before="8" w:line="211" w:lineRule="auto"/>
        <w:ind w:left="6804" w:right="338"/>
      </w:pPr>
      <w:r w:rsidRPr="001F2903">
        <w:rPr>
          <w:color w:val="242424"/>
        </w:rPr>
        <w:t>Министерства</w:t>
      </w:r>
      <w:r w:rsidRPr="001F2903">
        <w:rPr>
          <w:color w:val="242424"/>
          <w:spacing w:val="-33"/>
        </w:rPr>
        <w:t xml:space="preserve"> </w:t>
      </w:r>
      <w:r w:rsidRPr="001F2903">
        <w:rPr>
          <w:color w:val="242424"/>
        </w:rPr>
        <w:t>связи и информатизации</w:t>
      </w:r>
    </w:p>
    <w:p w14:paraId="7D382B35" w14:textId="6BA9F905" w:rsidR="00972163" w:rsidRPr="001F2903" w:rsidRDefault="00972163" w:rsidP="00455E07">
      <w:pPr>
        <w:pStyle w:val="ac"/>
        <w:spacing w:before="2" w:line="211" w:lineRule="auto"/>
        <w:ind w:left="6804"/>
      </w:pPr>
      <w:r w:rsidRPr="001F2903">
        <w:rPr>
          <w:color w:val="242424"/>
        </w:rPr>
        <w:t>Республики</w:t>
      </w:r>
      <w:r w:rsidRPr="001F2903">
        <w:rPr>
          <w:color w:val="242424"/>
          <w:spacing w:val="-33"/>
        </w:rPr>
        <w:t xml:space="preserve"> </w:t>
      </w:r>
      <w:r w:rsidRPr="001F2903">
        <w:rPr>
          <w:color w:val="242424"/>
        </w:rPr>
        <w:t xml:space="preserve">Беларусь 14.01.2022 </w:t>
      </w:r>
      <w:r w:rsidR="001F2903" w:rsidRPr="001F2903">
        <w:rPr>
          <w:color w:val="242424"/>
        </w:rPr>
        <w:t>№</w:t>
      </w:r>
      <w:r w:rsidRPr="001F2903">
        <w:rPr>
          <w:color w:val="242424"/>
        </w:rPr>
        <w:t>1</w:t>
      </w:r>
    </w:p>
    <w:p w14:paraId="6EDE922D" w14:textId="77777777" w:rsidR="00972163" w:rsidRDefault="00972163" w:rsidP="00455E07">
      <w:pPr>
        <w:pStyle w:val="ac"/>
        <w:spacing w:before="41"/>
        <w:ind w:left="6804"/>
      </w:pPr>
    </w:p>
    <w:p w14:paraId="21AA86D4" w14:textId="77777777" w:rsidR="00430DEF" w:rsidRPr="001F2903" w:rsidRDefault="00430DEF" w:rsidP="00972163">
      <w:pPr>
        <w:pStyle w:val="ac"/>
        <w:spacing w:before="41"/>
      </w:pPr>
    </w:p>
    <w:p w14:paraId="6B9AC759" w14:textId="77777777" w:rsidR="00972163" w:rsidRPr="001F2903" w:rsidRDefault="00972163" w:rsidP="00DE6343">
      <w:pPr>
        <w:tabs>
          <w:tab w:val="left" w:pos="9356"/>
        </w:tabs>
        <w:ind w:left="-426" w:right="132" w:hanging="141"/>
        <w:jc w:val="center"/>
        <w:rPr>
          <w:b/>
          <w:sz w:val="23"/>
        </w:rPr>
      </w:pPr>
      <w:r w:rsidRPr="001F2903">
        <w:rPr>
          <w:b/>
          <w:color w:val="242424"/>
          <w:spacing w:val="-2"/>
          <w:sz w:val="23"/>
        </w:rPr>
        <w:t>РЕГЛАМЕНТ</w:t>
      </w:r>
    </w:p>
    <w:p w14:paraId="163B5E47" w14:textId="3A8A238F" w:rsidR="00972163" w:rsidRPr="001F2903" w:rsidRDefault="00972163" w:rsidP="00DE6343">
      <w:pPr>
        <w:tabs>
          <w:tab w:val="left" w:pos="9356"/>
        </w:tabs>
        <w:spacing w:before="38" w:line="261" w:lineRule="auto"/>
        <w:ind w:left="-426" w:right="251" w:hanging="141"/>
        <w:jc w:val="center"/>
        <w:rPr>
          <w:b/>
          <w:sz w:val="23"/>
        </w:rPr>
      </w:pPr>
      <w:r w:rsidRPr="001F2903">
        <w:rPr>
          <w:b/>
          <w:color w:val="242424"/>
          <w:sz w:val="23"/>
        </w:rPr>
        <w:t>АДМИНИСТРАТИВНОЙ</w:t>
      </w:r>
      <w:r w:rsidRPr="001F2903">
        <w:rPr>
          <w:b/>
          <w:color w:val="242424"/>
          <w:spacing w:val="-15"/>
          <w:sz w:val="23"/>
        </w:rPr>
        <w:t xml:space="preserve"> </w:t>
      </w:r>
      <w:r w:rsidRPr="001F2903">
        <w:rPr>
          <w:b/>
          <w:color w:val="242424"/>
          <w:sz w:val="23"/>
        </w:rPr>
        <w:t>ПРОЦЕДУРЫ,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ОСУЩЕСТВЛЯЕМОЙ</w:t>
      </w:r>
      <w:r w:rsidRPr="001F2903">
        <w:rPr>
          <w:b/>
          <w:color w:val="242424"/>
          <w:spacing w:val="-15"/>
          <w:sz w:val="23"/>
        </w:rPr>
        <w:t xml:space="preserve"> </w:t>
      </w:r>
      <w:r w:rsidRPr="001F2903">
        <w:rPr>
          <w:b/>
          <w:color w:val="242424"/>
          <w:sz w:val="23"/>
        </w:rPr>
        <w:t>В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ОТНОШЕНИИ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СУБЪЕКТОВ ХОЗЯЙСТВОВАНИЯ, ПО ПОДПУНКТУ 3.16.8 "ПОЛУЧЕНИЕ РЕШЕНИЯ О РАЗРЕШЕНИИ</w:t>
      </w:r>
      <w:r w:rsidR="00DE6343">
        <w:rPr>
          <w:b/>
          <w:color w:val="242424"/>
          <w:sz w:val="23"/>
        </w:rPr>
        <w:t xml:space="preserve"> </w:t>
      </w:r>
      <w:r w:rsidRPr="001F2903">
        <w:rPr>
          <w:b/>
          <w:color w:val="242424"/>
          <w:sz w:val="23"/>
        </w:rPr>
        <w:t>ПРОВЕДЕНИЯ ПРОЕКТНО-ИЗЫСКАТЕЛЬСКИХ РАБОТ И СТРОИТЕЛЬСТВА ВНОВЬ СОЗДАВАЕМЫХ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И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(ИЛИ)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РЕКОНСТРУИРУЕМЫХ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ОПТОВОЛОКОННЫХ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ЛИНИЙ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СВЯЗИ</w:t>
      </w:r>
      <w:r w:rsidRPr="001F2903">
        <w:rPr>
          <w:b/>
          <w:color w:val="242424"/>
          <w:spacing w:val="-14"/>
          <w:sz w:val="23"/>
        </w:rPr>
        <w:t xml:space="preserve"> </w:t>
      </w:r>
      <w:r w:rsidRPr="001F2903">
        <w:rPr>
          <w:b/>
          <w:color w:val="242424"/>
          <w:sz w:val="23"/>
        </w:rPr>
        <w:t>(ЗА ИСКЛЮЧЕНИЕМ РАСПОЛОЖЕННЫХ ВНУТРИ КАПИТАЛЬНЫХ СТРОЕНИЙ (ЗДАНИЙ,</w:t>
      </w:r>
    </w:p>
    <w:p w14:paraId="7E9C94DE" w14:textId="77777777" w:rsidR="00972163" w:rsidRPr="001F2903" w:rsidRDefault="00972163" w:rsidP="00DE6343">
      <w:pPr>
        <w:tabs>
          <w:tab w:val="left" w:pos="9356"/>
        </w:tabs>
        <w:spacing w:before="3"/>
        <w:ind w:left="-426" w:right="132" w:hanging="141"/>
        <w:jc w:val="center"/>
        <w:rPr>
          <w:b/>
          <w:sz w:val="23"/>
        </w:rPr>
      </w:pPr>
      <w:r w:rsidRPr="001F2903">
        <w:rPr>
          <w:b/>
          <w:color w:val="242424"/>
          <w:sz w:val="23"/>
        </w:rPr>
        <w:t>СООРУЖЕНИЙ)</w:t>
      </w:r>
      <w:r w:rsidRPr="001F2903">
        <w:rPr>
          <w:b/>
          <w:color w:val="242424"/>
          <w:spacing w:val="-4"/>
          <w:sz w:val="23"/>
        </w:rPr>
        <w:t xml:space="preserve"> </w:t>
      </w:r>
      <w:r w:rsidRPr="001F2903">
        <w:rPr>
          <w:b/>
          <w:color w:val="242424"/>
          <w:sz w:val="23"/>
        </w:rPr>
        <w:t>И</w:t>
      </w:r>
      <w:r w:rsidRPr="001F2903">
        <w:rPr>
          <w:b/>
          <w:color w:val="242424"/>
          <w:spacing w:val="-2"/>
          <w:sz w:val="23"/>
        </w:rPr>
        <w:t xml:space="preserve"> </w:t>
      </w:r>
      <w:r w:rsidRPr="001F2903">
        <w:rPr>
          <w:b/>
          <w:color w:val="242424"/>
          <w:sz w:val="23"/>
        </w:rPr>
        <w:t>АБОНЕНТСКИХ</w:t>
      </w:r>
      <w:r w:rsidRPr="001F2903">
        <w:rPr>
          <w:b/>
          <w:color w:val="242424"/>
          <w:spacing w:val="-2"/>
          <w:sz w:val="23"/>
        </w:rPr>
        <w:t xml:space="preserve"> </w:t>
      </w:r>
      <w:r w:rsidRPr="001F2903">
        <w:rPr>
          <w:b/>
          <w:color w:val="242424"/>
          <w:sz w:val="23"/>
        </w:rPr>
        <w:t>ЛИНИЙ</w:t>
      </w:r>
      <w:r w:rsidRPr="001F2903">
        <w:rPr>
          <w:b/>
          <w:color w:val="242424"/>
          <w:spacing w:val="-2"/>
          <w:sz w:val="23"/>
        </w:rPr>
        <w:t xml:space="preserve"> ЭЛЕКТРОСВЯЗИ)"</w:t>
      </w:r>
    </w:p>
    <w:p w14:paraId="58080900" w14:textId="77777777" w:rsidR="00972163" w:rsidRPr="001F2903" w:rsidRDefault="00972163" w:rsidP="00972163">
      <w:pPr>
        <w:pStyle w:val="ac"/>
        <w:spacing w:before="46"/>
        <w:rPr>
          <w:b/>
        </w:rPr>
      </w:pPr>
    </w:p>
    <w:p w14:paraId="43413D9E" w14:textId="77777777" w:rsidR="00972163" w:rsidRPr="001F2903" w:rsidRDefault="00972163" w:rsidP="00E75073">
      <w:pPr>
        <w:pStyle w:val="a7"/>
        <w:numPr>
          <w:ilvl w:val="0"/>
          <w:numId w:val="1"/>
        </w:numPr>
        <w:tabs>
          <w:tab w:val="left" w:pos="993"/>
        </w:tabs>
        <w:spacing w:before="240"/>
        <w:ind w:left="0" w:right="142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Особенности</w:t>
      </w:r>
      <w:r w:rsidRPr="001F2903">
        <w:rPr>
          <w:color w:val="242424"/>
          <w:spacing w:val="-3"/>
          <w:sz w:val="23"/>
        </w:rPr>
        <w:t xml:space="preserve"> </w:t>
      </w:r>
      <w:r w:rsidRPr="001F2903">
        <w:rPr>
          <w:color w:val="242424"/>
          <w:sz w:val="23"/>
        </w:rPr>
        <w:t xml:space="preserve">осуществления административной </w:t>
      </w:r>
      <w:r w:rsidRPr="001F2903">
        <w:rPr>
          <w:color w:val="242424"/>
          <w:spacing w:val="-2"/>
          <w:sz w:val="23"/>
        </w:rPr>
        <w:t>процедуры:</w:t>
      </w:r>
    </w:p>
    <w:p w14:paraId="38E59C02" w14:textId="260326CB" w:rsidR="00972163" w:rsidRPr="001F2903" w:rsidRDefault="00972163" w:rsidP="00E75073">
      <w:pPr>
        <w:pStyle w:val="a7"/>
        <w:numPr>
          <w:ilvl w:val="1"/>
          <w:numId w:val="1"/>
        </w:numPr>
        <w:tabs>
          <w:tab w:val="left" w:pos="892"/>
          <w:tab w:val="left" w:pos="993"/>
        </w:tabs>
        <w:spacing w:before="240"/>
        <w:ind w:left="0" w:right="142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наименование уполномоченного органа (подведомственность административной процедуры) - исполнительный комитет базового уровня (далее - исполком), Минский городской исполнительный комитет (далее - Мингорисполком), государственное учреждение "Администрация Китайско-Белорусского индустриального парка "Великий камень" (далее - администрация индустриального парка "Великий камень");</w:t>
      </w:r>
    </w:p>
    <w:p w14:paraId="5B9EC8C0" w14:textId="77777777" w:rsidR="00972163" w:rsidRPr="001F2903" w:rsidRDefault="00972163" w:rsidP="00E75073">
      <w:pPr>
        <w:pStyle w:val="a7"/>
        <w:numPr>
          <w:ilvl w:val="1"/>
          <w:numId w:val="1"/>
        </w:numPr>
        <w:tabs>
          <w:tab w:val="left" w:pos="879"/>
          <w:tab w:val="left" w:pos="993"/>
        </w:tabs>
        <w:spacing w:before="240"/>
        <w:ind w:left="0" w:right="142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5884749" w14:textId="77777777" w:rsidR="00972163" w:rsidRPr="001F2903" w:rsidRDefault="00972163" w:rsidP="00E75073">
      <w:pPr>
        <w:pStyle w:val="ac"/>
        <w:tabs>
          <w:tab w:val="left" w:pos="993"/>
        </w:tabs>
        <w:spacing w:before="240"/>
        <w:ind w:right="142" w:firstLine="283"/>
        <w:jc w:val="both"/>
      </w:pPr>
      <w:r w:rsidRPr="001F2903">
        <w:rPr>
          <w:color w:val="242424"/>
        </w:rPr>
        <w:t>Закон</w:t>
      </w:r>
      <w:r w:rsidRPr="001F2903">
        <w:rPr>
          <w:color w:val="242424"/>
          <w:spacing w:val="5"/>
        </w:rPr>
        <w:t xml:space="preserve"> </w:t>
      </w:r>
      <w:r w:rsidRPr="001F2903">
        <w:rPr>
          <w:color w:val="242424"/>
        </w:rPr>
        <w:t>Республики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Беларусь</w:t>
      </w:r>
      <w:r w:rsidRPr="001F2903">
        <w:rPr>
          <w:color w:val="242424"/>
          <w:spacing w:val="-5"/>
        </w:rPr>
        <w:t xml:space="preserve"> </w:t>
      </w:r>
      <w:r w:rsidRPr="001F2903">
        <w:rPr>
          <w:color w:val="242424"/>
        </w:rPr>
        <w:t>"Об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основах</w:t>
      </w:r>
      <w:r w:rsidRPr="001F2903">
        <w:rPr>
          <w:color w:val="242424"/>
          <w:spacing w:val="-5"/>
        </w:rPr>
        <w:t xml:space="preserve"> </w:t>
      </w:r>
      <w:r w:rsidRPr="001F2903">
        <w:rPr>
          <w:color w:val="242424"/>
        </w:rPr>
        <w:t>административных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  <w:spacing w:val="-2"/>
        </w:rPr>
        <w:t>процедур";</w:t>
      </w:r>
    </w:p>
    <w:p w14:paraId="5E3E9605" w14:textId="77777777" w:rsidR="00972163" w:rsidRPr="001F2903" w:rsidRDefault="00972163" w:rsidP="00E75073">
      <w:pPr>
        <w:pStyle w:val="ac"/>
        <w:tabs>
          <w:tab w:val="left" w:pos="993"/>
        </w:tabs>
        <w:spacing w:before="240"/>
        <w:ind w:right="142" w:firstLine="283"/>
        <w:jc w:val="both"/>
      </w:pPr>
      <w:r w:rsidRPr="001F2903">
        <w:rPr>
          <w:color w:val="242424"/>
        </w:rPr>
        <w:t>Указ Президента Республики Беларусь от 12 мая 2017 г. N 166 "О совершенствовании специального правового режима Китайско-Белорусского индустриального парка "Великий камень";</w:t>
      </w:r>
    </w:p>
    <w:p w14:paraId="11CDF849" w14:textId="77777777" w:rsidR="00972163" w:rsidRPr="001F2903" w:rsidRDefault="00972163" w:rsidP="00E75073">
      <w:pPr>
        <w:pStyle w:val="ac"/>
        <w:tabs>
          <w:tab w:val="left" w:pos="993"/>
        </w:tabs>
        <w:spacing w:before="240"/>
        <w:ind w:right="142" w:firstLine="283"/>
        <w:jc w:val="both"/>
      </w:pPr>
      <w:r w:rsidRPr="001F2903">
        <w:rPr>
          <w:color w:val="242424"/>
        </w:rPr>
        <w:t>постановление Совета Министров Республики Беларусь от 29 апреля 2010 г. N 648 "О порядке получения разрешения на проведение проектно-изыскательских работ и строительство вновь</w:t>
      </w:r>
      <w:r w:rsidRPr="001F2903">
        <w:rPr>
          <w:color w:val="242424"/>
          <w:spacing w:val="40"/>
        </w:rPr>
        <w:t xml:space="preserve"> </w:t>
      </w:r>
      <w:r w:rsidRPr="001F2903">
        <w:rPr>
          <w:color w:val="242424"/>
        </w:rPr>
        <w:t xml:space="preserve">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и вводе их в </w:t>
      </w:r>
      <w:r w:rsidRPr="001F2903">
        <w:rPr>
          <w:color w:val="242424"/>
          <w:spacing w:val="-2"/>
        </w:rPr>
        <w:t>эксплуатацию";</w:t>
      </w:r>
    </w:p>
    <w:p w14:paraId="25BAB494" w14:textId="77777777" w:rsidR="00972163" w:rsidRPr="001F2903" w:rsidRDefault="00972163" w:rsidP="00E75073">
      <w:pPr>
        <w:pStyle w:val="ac"/>
        <w:tabs>
          <w:tab w:val="left" w:pos="993"/>
        </w:tabs>
        <w:spacing w:before="240"/>
        <w:ind w:right="142" w:firstLine="283"/>
        <w:jc w:val="both"/>
      </w:pPr>
      <w:r w:rsidRPr="001F2903">
        <w:rPr>
          <w:color w:val="242424"/>
        </w:rP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14:paraId="06AE641E" w14:textId="77777777" w:rsidR="00972163" w:rsidRPr="001F2903" w:rsidRDefault="00972163" w:rsidP="00E75073">
      <w:pPr>
        <w:pStyle w:val="a7"/>
        <w:numPr>
          <w:ilvl w:val="1"/>
          <w:numId w:val="1"/>
        </w:numPr>
        <w:tabs>
          <w:tab w:val="left" w:pos="846"/>
          <w:tab w:val="left" w:pos="993"/>
        </w:tabs>
        <w:spacing w:before="240"/>
        <w:ind w:left="0" w:right="142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иные</w:t>
      </w:r>
      <w:r w:rsidRPr="001F2903">
        <w:rPr>
          <w:color w:val="242424"/>
          <w:spacing w:val="1"/>
          <w:sz w:val="23"/>
        </w:rPr>
        <w:t xml:space="preserve"> </w:t>
      </w:r>
      <w:r w:rsidRPr="001F2903">
        <w:rPr>
          <w:color w:val="242424"/>
          <w:sz w:val="23"/>
        </w:rPr>
        <w:t>имеющиеся</w:t>
      </w:r>
      <w:r w:rsidRPr="001F2903">
        <w:rPr>
          <w:color w:val="242424"/>
          <w:spacing w:val="2"/>
          <w:sz w:val="23"/>
        </w:rPr>
        <w:t xml:space="preserve"> </w:t>
      </w:r>
      <w:r w:rsidRPr="001F2903">
        <w:rPr>
          <w:color w:val="242424"/>
          <w:sz w:val="23"/>
        </w:rPr>
        <w:t>особенности</w:t>
      </w:r>
      <w:r w:rsidRPr="001F2903">
        <w:rPr>
          <w:color w:val="242424"/>
          <w:spacing w:val="2"/>
          <w:sz w:val="23"/>
        </w:rPr>
        <w:t xml:space="preserve"> </w:t>
      </w:r>
      <w:r w:rsidRPr="001F2903">
        <w:rPr>
          <w:color w:val="242424"/>
          <w:sz w:val="23"/>
        </w:rPr>
        <w:t>осуществления</w:t>
      </w:r>
      <w:r w:rsidRPr="001F2903">
        <w:rPr>
          <w:color w:val="242424"/>
          <w:spacing w:val="2"/>
          <w:sz w:val="23"/>
        </w:rPr>
        <w:t xml:space="preserve"> </w:t>
      </w:r>
      <w:r w:rsidRPr="001F2903">
        <w:rPr>
          <w:color w:val="242424"/>
          <w:sz w:val="23"/>
        </w:rPr>
        <w:t>административной</w:t>
      </w:r>
      <w:r w:rsidRPr="001F2903">
        <w:rPr>
          <w:color w:val="242424"/>
          <w:spacing w:val="2"/>
          <w:sz w:val="23"/>
        </w:rPr>
        <w:t xml:space="preserve"> </w:t>
      </w:r>
      <w:r w:rsidRPr="001F2903">
        <w:rPr>
          <w:color w:val="242424"/>
          <w:spacing w:val="-2"/>
          <w:sz w:val="23"/>
        </w:rPr>
        <w:t>процедуры:</w:t>
      </w:r>
    </w:p>
    <w:p w14:paraId="165C1B82" w14:textId="77777777" w:rsidR="00972163" w:rsidRPr="001F2903" w:rsidRDefault="00972163" w:rsidP="00E75073">
      <w:pPr>
        <w:pStyle w:val="a7"/>
        <w:numPr>
          <w:ilvl w:val="2"/>
          <w:numId w:val="1"/>
        </w:numPr>
        <w:tabs>
          <w:tab w:val="left" w:pos="993"/>
          <w:tab w:val="left" w:pos="1024"/>
        </w:tabs>
        <w:spacing w:before="240"/>
        <w:ind w:left="0" w:right="142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направление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>на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>согласование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>в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>республиканское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>унитарное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>предприятие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>"Национальный</w:t>
      </w:r>
      <w:r w:rsidRPr="001F2903">
        <w:rPr>
          <w:color w:val="242424"/>
          <w:spacing w:val="-1"/>
          <w:sz w:val="23"/>
        </w:rPr>
        <w:t xml:space="preserve"> </w:t>
      </w:r>
      <w:r w:rsidRPr="001F2903">
        <w:rPr>
          <w:color w:val="242424"/>
          <w:sz w:val="23"/>
        </w:rPr>
        <w:t xml:space="preserve">центр обмена трафиком" (далее - НЦОТ) сведений об оптоволоконных линиях связи согласно абзацу третьему пункта 8 Положения о порядке получения решения местного исполнительного и распорядительного органа, государственного учреждения "Администрация Китайско-Белорусского индустриального парка "Великий камень"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 и вводе их в эксплуатацию, </w:t>
      </w:r>
      <w:r w:rsidRPr="001F2903">
        <w:rPr>
          <w:color w:val="242424"/>
          <w:sz w:val="23"/>
        </w:rPr>
        <w:lastRenderedPageBreak/>
        <w:t>утвержденного постановлением Совета Министров Республики Беларусь от 29 апреля 2010 г. N 648 (далее - Положение);</w:t>
      </w:r>
    </w:p>
    <w:p w14:paraId="6698196C" w14:textId="77777777" w:rsidR="00972163" w:rsidRPr="001F2903" w:rsidRDefault="00972163" w:rsidP="00E75073">
      <w:pPr>
        <w:pStyle w:val="a7"/>
        <w:numPr>
          <w:ilvl w:val="2"/>
          <w:numId w:val="1"/>
        </w:numPr>
        <w:tabs>
          <w:tab w:val="left" w:pos="993"/>
          <w:tab w:val="left" w:pos="1070"/>
        </w:tabs>
        <w:spacing w:before="240"/>
        <w:ind w:left="0" w:right="142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согласно пункту 10 Положения исполком, администрация индустриального парка "Великий камень" в течение 10 рабочих дней со дня размещения НЦОТ в базе данных информации о согласовании принимает соответствующее решение с указанием уникального идентификационного номера, присвоенного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проектируемой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оптоволоконной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линии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связи,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а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также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особых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условий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согласования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(при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их наличии) и направляет его заказчику либо уведомляет заказчика об отказе в выдаче решения с указанием причин отказа;</w:t>
      </w:r>
    </w:p>
    <w:p w14:paraId="74144436" w14:textId="77777777" w:rsidR="00972163" w:rsidRPr="001F2903" w:rsidRDefault="00972163" w:rsidP="00E75073">
      <w:pPr>
        <w:pStyle w:val="a7"/>
        <w:numPr>
          <w:ilvl w:val="2"/>
          <w:numId w:val="1"/>
        </w:numPr>
        <w:tabs>
          <w:tab w:val="left" w:pos="993"/>
          <w:tab w:val="left" w:pos="1105"/>
        </w:tabs>
        <w:spacing w:before="240"/>
        <w:ind w:left="0" w:right="142" w:firstLine="283"/>
        <w:contextualSpacing w:val="0"/>
        <w:rPr>
          <w:sz w:val="23"/>
        </w:rPr>
      </w:pPr>
      <w:r w:rsidRPr="001F2903">
        <w:rPr>
          <w:color w:val="242424"/>
          <w:sz w:val="23"/>
        </w:rPr>
        <w:t>дополнительные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основания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для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отказа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в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принятии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заявления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по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сравнению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с</w:t>
      </w:r>
      <w:r w:rsidRPr="001F2903">
        <w:rPr>
          <w:color w:val="242424"/>
          <w:spacing w:val="80"/>
          <w:sz w:val="23"/>
        </w:rPr>
        <w:t xml:space="preserve"> </w:t>
      </w:r>
      <w:r w:rsidRPr="001F2903">
        <w:rPr>
          <w:color w:val="242424"/>
          <w:sz w:val="23"/>
        </w:rPr>
        <w:t>Законом Республики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Беларусь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"Об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основах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административных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процедур"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предусмотрены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абзацем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четвертым пункта 8 Положения;</w:t>
      </w:r>
    </w:p>
    <w:p w14:paraId="4889AEBF" w14:textId="77777777" w:rsidR="00972163" w:rsidRPr="001F2903" w:rsidRDefault="00972163" w:rsidP="00E75073">
      <w:pPr>
        <w:pStyle w:val="a7"/>
        <w:numPr>
          <w:ilvl w:val="2"/>
          <w:numId w:val="1"/>
        </w:numPr>
        <w:tabs>
          <w:tab w:val="left" w:pos="993"/>
          <w:tab w:val="left" w:pos="1024"/>
        </w:tabs>
        <w:spacing w:before="240"/>
        <w:ind w:left="0" w:right="142" w:firstLine="283"/>
        <w:contextualSpacing w:val="0"/>
        <w:rPr>
          <w:sz w:val="23"/>
        </w:rPr>
      </w:pPr>
      <w:r w:rsidRPr="001F2903">
        <w:rPr>
          <w:color w:val="242424"/>
          <w:sz w:val="23"/>
        </w:rPr>
        <w:t>обжалование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административного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решения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Мингорисполкома,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администрации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z w:val="23"/>
        </w:rPr>
        <w:t>индустриального парка "Великий камень" осуществляется в судебном порядке.</w:t>
      </w:r>
    </w:p>
    <w:p w14:paraId="6501BB36" w14:textId="77777777" w:rsidR="00972163" w:rsidRPr="001F2903" w:rsidRDefault="00972163" w:rsidP="00E75073">
      <w:pPr>
        <w:pStyle w:val="a7"/>
        <w:numPr>
          <w:ilvl w:val="0"/>
          <w:numId w:val="1"/>
        </w:numPr>
        <w:tabs>
          <w:tab w:val="left" w:pos="730"/>
          <w:tab w:val="left" w:pos="993"/>
        </w:tabs>
        <w:spacing w:before="240"/>
        <w:ind w:left="0" w:right="142" w:firstLine="283"/>
        <w:contextualSpacing w:val="0"/>
        <w:rPr>
          <w:sz w:val="23"/>
        </w:rPr>
      </w:pPr>
      <w:r w:rsidRPr="001F2903">
        <w:rPr>
          <w:color w:val="242424"/>
          <w:sz w:val="23"/>
        </w:rPr>
        <w:t>Документы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и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(или)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сведения,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необходимые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для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осуществления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административной</w:t>
      </w:r>
      <w:r w:rsidRPr="001F2903">
        <w:rPr>
          <w:color w:val="242424"/>
          <w:spacing w:val="40"/>
          <w:sz w:val="23"/>
        </w:rPr>
        <w:t xml:space="preserve"> </w:t>
      </w:r>
      <w:r w:rsidRPr="001F2903">
        <w:rPr>
          <w:color w:val="242424"/>
          <w:sz w:val="23"/>
        </w:rPr>
        <w:t>процедуры, представляемые заинтересованным лицом:</w:t>
      </w:r>
    </w:p>
    <w:tbl>
      <w:tblPr>
        <w:tblStyle w:val="TableNormal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543"/>
        <w:gridCol w:w="3261"/>
      </w:tblGrid>
      <w:tr w:rsidR="00972163" w:rsidRPr="001F2903" w14:paraId="78F286DB" w14:textId="77777777" w:rsidTr="00620220">
        <w:trPr>
          <w:trHeight w:val="892"/>
        </w:trPr>
        <w:tc>
          <w:tcPr>
            <w:tcW w:w="2694" w:type="dxa"/>
          </w:tcPr>
          <w:p w14:paraId="2CCD21EC" w14:textId="77777777" w:rsidR="00972163" w:rsidRPr="001F2903" w:rsidRDefault="00972163" w:rsidP="00885E1A">
            <w:pPr>
              <w:pStyle w:val="TableParagraph"/>
              <w:spacing w:before="48" w:line="235" w:lineRule="auto"/>
              <w:ind w:left="233" w:firstLine="174"/>
              <w:rPr>
                <w:b/>
                <w:bCs/>
                <w:sz w:val="23"/>
                <w:lang w:val="ru-RU"/>
              </w:rPr>
            </w:pPr>
            <w:r w:rsidRPr="001F2903">
              <w:rPr>
                <w:b/>
                <w:bCs/>
                <w:color w:val="242424"/>
                <w:spacing w:val="-2"/>
                <w:sz w:val="23"/>
                <w:lang w:val="ru-RU"/>
              </w:rPr>
              <w:t xml:space="preserve">Наименование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документа</w:t>
            </w:r>
            <w:r w:rsidRPr="001F2903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и</w:t>
            </w:r>
            <w:r w:rsidRPr="001F2903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(или)</w:t>
            </w:r>
          </w:p>
          <w:p w14:paraId="549B182D" w14:textId="77777777" w:rsidR="00972163" w:rsidRPr="001F2903" w:rsidRDefault="00972163" w:rsidP="00885E1A">
            <w:pPr>
              <w:pStyle w:val="TableParagraph"/>
              <w:spacing w:line="260" w:lineRule="exact"/>
              <w:ind w:left="676"/>
              <w:rPr>
                <w:b/>
                <w:bCs/>
                <w:sz w:val="23"/>
                <w:lang w:val="ru-RU"/>
              </w:rPr>
            </w:pPr>
            <w:r w:rsidRPr="001F2903">
              <w:rPr>
                <w:b/>
                <w:bCs/>
                <w:color w:val="242424"/>
                <w:spacing w:val="-2"/>
                <w:sz w:val="23"/>
                <w:lang w:val="ru-RU"/>
              </w:rPr>
              <w:t>сведений</w:t>
            </w:r>
          </w:p>
        </w:tc>
        <w:tc>
          <w:tcPr>
            <w:tcW w:w="3543" w:type="dxa"/>
          </w:tcPr>
          <w:p w14:paraId="5CFB4E16" w14:textId="77777777" w:rsidR="00972163" w:rsidRPr="001F2903" w:rsidRDefault="00972163" w:rsidP="00885E1A">
            <w:pPr>
              <w:pStyle w:val="TableParagraph"/>
              <w:spacing w:before="178" w:line="235" w:lineRule="auto"/>
              <w:ind w:left="301" w:right="243" w:hanging="32"/>
              <w:rPr>
                <w:b/>
                <w:bCs/>
                <w:sz w:val="23"/>
                <w:lang w:val="ru-RU"/>
              </w:rPr>
            </w:pPr>
            <w:r w:rsidRPr="001F2903">
              <w:rPr>
                <w:b/>
                <w:bCs/>
                <w:color w:val="242424"/>
                <w:sz w:val="23"/>
                <w:lang w:val="ru-RU"/>
              </w:rPr>
              <w:t>Требования,</w:t>
            </w:r>
            <w:r w:rsidRPr="001F2903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предъявляемые</w:t>
            </w:r>
            <w:r w:rsidRPr="001F2903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к документу</w:t>
            </w:r>
            <w:r w:rsidRPr="001F2903">
              <w:rPr>
                <w:b/>
                <w:bCs/>
                <w:color w:val="242424"/>
                <w:spacing w:val="-4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и</w:t>
            </w:r>
            <w:r w:rsidRPr="001F2903">
              <w:rPr>
                <w:b/>
                <w:bCs/>
                <w:color w:val="242424"/>
                <w:spacing w:val="-4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(или)</w:t>
            </w:r>
            <w:r w:rsidRPr="001F2903">
              <w:rPr>
                <w:b/>
                <w:bCs/>
                <w:color w:val="242424"/>
                <w:spacing w:val="-4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pacing w:val="-2"/>
                <w:sz w:val="23"/>
                <w:lang w:val="ru-RU"/>
              </w:rPr>
              <w:t>сведениям</w:t>
            </w:r>
          </w:p>
        </w:tc>
        <w:tc>
          <w:tcPr>
            <w:tcW w:w="3261" w:type="dxa"/>
          </w:tcPr>
          <w:p w14:paraId="2FEF96BB" w14:textId="77777777" w:rsidR="00972163" w:rsidRPr="001F2903" w:rsidRDefault="00972163" w:rsidP="00885E1A">
            <w:pPr>
              <w:pStyle w:val="TableParagraph"/>
              <w:spacing w:before="44" w:line="262" w:lineRule="exact"/>
              <w:ind w:left="17" w:right="3"/>
              <w:jc w:val="center"/>
              <w:rPr>
                <w:b/>
                <w:bCs/>
                <w:sz w:val="23"/>
                <w:lang w:val="ru-RU"/>
              </w:rPr>
            </w:pPr>
            <w:r w:rsidRPr="001F2903">
              <w:rPr>
                <w:b/>
                <w:bCs/>
                <w:color w:val="242424"/>
                <w:sz w:val="23"/>
                <w:lang w:val="ru-RU"/>
              </w:rPr>
              <w:t>Форма</w:t>
            </w:r>
            <w:r w:rsidRPr="001F2903">
              <w:rPr>
                <w:b/>
                <w:bCs/>
                <w:color w:val="242424"/>
                <w:spacing w:val="-3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и</w:t>
            </w:r>
            <w:r w:rsidRPr="001F2903">
              <w:rPr>
                <w:b/>
                <w:bCs/>
                <w:color w:val="242424"/>
                <w:spacing w:val="-3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pacing w:val="-2"/>
                <w:sz w:val="23"/>
                <w:lang w:val="ru-RU"/>
              </w:rPr>
              <w:t>порядок</w:t>
            </w:r>
          </w:p>
          <w:p w14:paraId="15765DA0" w14:textId="77777777" w:rsidR="00972163" w:rsidRPr="001F2903" w:rsidRDefault="00972163" w:rsidP="00885E1A">
            <w:pPr>
              <w:pStyle w:val="TableParagraph"/>
              <w:spacing w:before="1" w:line="235" w:lineRule="auto"/>
              <w:ind w:left="17"/>
              <w:jc w:val="center"/>
              <w:rPr>
                <w:b/>
                <w:bCs/>
                <w:sz w:val="23"/>
                <w:lang w:val="ru-RU"/>
              </w:rPr>
            </w:pPr>
            <w:r w:rsidRPr="001F2903">
              <w:rPr>
                <w:b/>
                <w:bCs/>
                <w:color w:val="242424"/>
                <w:sz w:val="23"/>
                <w:lang w:val="ru-RU"/>
              </w:rPr>
              <w:t>представления</w:t>
            </w:r>
            <w:r w:rsidRPr="001F2903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документа</w:t>
            </w:r>
            <w:r w:rsidRPr="001F2903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и (или) сведений</w:t>
            </w:r>
          </w:p>
        </w:tc>
      </w:tr>
      <w:tr w:rsidR="00972163" w:rsidRPr="001F2903" w14:paraId="36C1B306" w14:textId="77777777" w:rsidTr="00620220">
        <w:trPr>
          <w:trHeight w:val="1669"/>
        </w:trPr>
        <w:tc>
          <w:tcPr>
            <w:tcW w:w="2694" w:type="dxa"/>
          </w:tcPr>
          <w:p w14:paraId="0B2C878F" w14:textId="77777777" w:rsidR="00972163" w:rsidRPr="001F2903" w:rsidRDefault="00972163" w:rsidP="00885E1A">
            <w:pPr>
              <w:pStyle w:val="TableParagraph"/>
              <w:spacing w:before="44"/>
              <w:ind w:left="64"/>
              <w:rPr>
                <w:sz w:val="23"/>
              </w:rPr>
            </w:pPr>
            <w:r w:rsidRPr="001F2903">
              <w:rPr>
                <w:color w:val="242424"/>
                <w:spacing w:val="-2"/>
                <w:sz w:val="23"/>
              </w:rPr>
              <w:t>заявление</w:t>
            </w:r>
          </w:p>
        </w:tc>
        <w:tc>
          <w:tcPr>
            <w:tcW w:w="3543" w:type="dxa"/>
          </w:tcPr>
          <w:p w14:paraId="46592023" w14:textId="77777777" w:rsidR="00972163" w:rsidRPr="001F2903" w:rsidRDefault="00972163" w:rsidP="00885E1A">
            <w:pPr>
              <w:pStyle w:val="TableParagraph"/>
              <w:spacing w:before="44" w:line="262" w:lineRule="exact"/>
              <w:ind w:left="70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должно</w:t>
            </w:r>
            <w:r w:rsidRPr="001F2903">
              <w:rPr>
                <w:color w:val="242424"/>
                <w:spacing w:val="-4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соответствовать</w:t>
            </w:r>
          </w:p>
          <w:p w14:paraId="6432B87A" w14:textId="77777777" w:rsidR="00972163" w:rsidRPr="001F2903" w:rsidRDefault="00972163" w:rsidP="00885E1A">
            <w:pPr>
              <w:pStyle w:val="TableParagraph"/>
              <w:spacing w:before="1" w:line="235" w:lineRule="auto"/>
              <w:ind w:left="70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требованиям, предусмотренным частью</w:t>
            </w:r>
            <w:r w:rsidRPr="001F2903">
              <w:rPr>
                <w:color w:val="242424"/>
                <w:spacing w:val="-8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первой</w:t>
            </w:r>
            <w:r w:rsidRPr="001F2903">
              <w:rPr>
                <w:color w:val="242424"/>
                <w:spacing w:val="-8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пункта</w:t>
            </w:r>
            <w:r w:rsidRPr="001F2903">
              <w:rPr>
                <w:color w:val="242424"/>
                <w:spacing w:val="-8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5</w:t>
            </w:r>
            <w:r w:rsidRPr="001F2903">
              <w:rPr>
                <w:color w:val="242424"/>
                <w:spacing w:val="-8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статьи</w:t>
            </w:r>
            <w:r w:rsidRPr="001F2903">
              <w:rPr>
                <w:color w:val="242424"/>
                <w:spacing w:val="-8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14 Закона Республики Беларусь "Об основах административных</w:t>
            </w:r>
          </w:p>
          <w:p w14:paraId="08DC1164" w14:textId="77777777" w:rsidR="00972163" w:rsidRPr="001F2903" w:rsidRDefault="00972163" w:rsidP="00885E1A">
            <w:pPr>
              <w:pStyle w:val="TableParagraph"/>
              <w:spacing w:line="260" w:lineRule="exact"/>
              <w:ind w:left="70"/>
              <w:rPr>
                <w:sz w:val="23"/>
              </w:rPr>
            </w:pPr>
            <w:proofErr w:type="spellStart"/>
            <w:r w:rsidRPr="001F2903">
              <w:rPr>
                <w:color w:val="242424"/>
                <w:spacing w:val="-2"/>
                <w:sz w:val="23"/>
              </w:rPr>
              <w:t>процедур</w:t>
            </w:r>
            <w:proofErr w:type="spellEnd"/>
            <w:r w:rsidRPr="001F2903">
              <w:rPr>
                <w:color w:val="242424"/>
                <w:spacing w:val="-2"/>
                <w:sz w:val="23"/>
              </w:rPr>
              <w:t>"</w:t>
            </w:r>
          </w:p>
        </w:tc>
        <w:tc>
          <w:tcPr>
            <w:tcW w:w="3261" w:type="dxa"/>
            <w:vMerge w:val="restart"/>
          </w:tcPr>
          <w:p w14:paraId="7D93E079" w14:textId="77777777" w:rsidR="00972163" w:rsidRPr="001F2903" w:rsidRDefault="00972163" w:rsidP="00885E1A">
            <w:pPr>
              <w:pStyle w:val="TableParagraph"/>
              <w:spacing w:before="48" w:line="235" w:lineRule="auto"/>
              <w:ind w:left="68" w:right="710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 xml:space="preserve">в исполком и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Мингорисполком</w:t>
            </w:r>
            <w:r w:rsidRPr="001F2903">
              <w:rPr>
                <w:color w:val="242424"/>
                <w:spacing w:val="-13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-</w:t>
            </w:r>
          </w:p>
          <w:p w14:paraId="2D17762C" w14:textId="77777777" w:rsidR="00972163" w:rsidRPr="001F2903" w:rsidRDefault="00972163" w:rsidP="00885E1A">
            <w:pPr>
              <w:pStyle w:val="TableParagraph"/>
              <w:spacing w:line="235" w:lineRule="auto"/>
              <w:ind w:left="68" w:right="710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в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письменной</w:t>
            </w:r>
            <w:r w:rsidRPr="001F290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форме: в ходе приема</w:t>
            </w:r>
          </w:p>
          <w:p w14:paraId="781D4555" w14:textId="77777777" w:rsidR="00972163" w:rsidRPr="001F2903" w:rsidRDefault="00972163" w:rsidP="00885E1A">
            <w:pPr>
              <w:pStyle w:val="TableParagraph"/>
              <w:spacing w:line="235" w:lineRule="auto"/>
              <w:ind w:left="68" w:right="422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заинтересованного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лица; нарочным (курьером); посредством почтовой</w:t>
            </w:r>
          </w:p>
          <w:p w14:paraId="15F9B56F" w14:textId="77777777" w:rsidR="00972163" w:rsidRPr="001F2903" w:rsidRDefault="00972163" w:rsidP="00885E1A">
            <w:pPr>
              <w:pStyle w:val="TableParagraph"/>
              <w:spacing w:line="257" w:lineRule="exact"/>
              <w:ind w:left="68"/>
              <w:rPr>
                <w:sz w:val="23"/>
                <w:lang w:val="ru-RU"/>
              </w:rPr>
            </w:pPr>
            <w:r w:rsidRPr="001F2903">
              <w:rPr>
                <w:color w:val="242424"/>
                <w:spacing w:val="-2"/>
                <w:sz w:val="23"/>
                <w:lang w:val="ru-RU"/>
              </w:rPr>
              <w:t>связи;</w:t>
            </w:r>
          </w:p>
          <w:p w14:paraId="27B21800" w14:textId="77777777" w:rsidR="00972163" w:rsidRPr="001F2903" w:rsidRDefault="00972163" w:rsidP="00885E1A">
            <w:pPr>
              <w:pStyle w:val="TableParagraph"/>
              <w:spacing w:line="259" w:lineRule="exact"/>
              <w:ind w:left="68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 xml:space="preserve">в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администрацию</w:t>
            </w:r>
          </w:p>
          <w:p w14:paraId="764F8613" w14:textId="77777777" w:rsidR="00972163" w:rsidRPr="001F2903" w:rsidRDefault="00972163" w:rsidP="00885E1A">
            <w:pPr>
              <w:pStyle w:val="TableParagraph"/>
              <w:spacing w:before="2" w:line="235" w:lineRule="auto"/>
              <w:ind w:left="68" w:right="564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индустриального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парка "Великий камень":</w:t>
            </w:r>
          </w:p>
          <w:p w14:paraId="63D76B14" w14:textId="77777777" w:rsidR="00972163" w:rsidRPr="001F2903" w:rsidRDefault="00972163" w:rsidP="00885E1A">
            <w:pPr>
              <w:pStyle w:val="TableParagraph"/>
              <w:spacing w:line="235" w:lineRule="auto"/>
              <w:ind w:left="68" w:right="710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в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письменной</w:t>
            </w:r>
            <w:r w:rsidRPr="001F290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форме: в ходе приема</w:t>
            </w:r>
          </w:p>
          <w:p w14:paraId="5A33D8EC" w14:textId="77777777" w:rsidR="00972163" w:rsidRPr="001F2903" w:rsidRDefault="00972163" w:rsidP="00885E1A">
            <w:pPr>
              <w:pStyle w:val="TableParagraph"/>
              <w:spacing w:line="235" w:lineRule="auto"/>
              <w:ind w:left="68" w:right="422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заинтересованного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лица; нарочным (курьером); посредством почтовой</w:t>
            </w:r>
          </w:p>
          <w:p w14:paraId="1215BCD7" w14:textId="77777777" w:rsidR="00972163" w:rsidRPr="001F2903" w:rsidRDefault="00972163" w:rsidP="00885E1A">
            <w:pPr>
              <w:pStyle w:val="TableParagraph"/>
              <w:spacing w:line="257" w:lineRule="exact"/>
              <w:ind w:left="68"/>
              <w:rPr>
                <w:sz w:val="23"/>
                <w:lang w:val="ru-RU"/>
              </w:rPr>
            </w:pPr>
            <w:r w:rsidRPr="001F2903">
              <w:rPr>
                <w:color w:val="242424"/>
                <w:spacing w:val="-2"/>
                <w:sz w:val="23"/>
                <w:lang w:val="ru-RU"/>
              </w:rPr>
              <w:t>связи;</w:t>
            </w:r>
          </w:p>
          <w:p w14:paraId="66FA352E" w14:textId="77777777" w:rsidR="00972163" w:rsidRPr="001F2903" w:rsidRDefault="00972163" w:rsidP="00885E1A">
            <w:pPr>
              <w:pStyle w:val="TableParagraph"/>
              <w:spacing w:before="1" w:line="235" w:lineRule="auto"/>
              <w:ind w:left="68" w:right="422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в</w:t>
            </w:r>
            <w:r w:rsidRPr="001F2903">
              <w:rPr>
                <w:color w:val="242424"/>
                <w:spacing w:val="-9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электронной</w:t>
            </w:r>
            <w:r w:rsidRPr="001F2903">
              <w:rPr>
                <w:color w:val="242424"/>
                <w:spacing w:val="-9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форме</w:t>
            </w:r>
            <w:r w:rsidRPr="001F2903">
              <w:rPr>
                <w:color w:val="242424"/>
                <w:spacing w:val="-9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 xml:space="preserve">- через интернет-сайт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системы</w:t>
            </w:r>
            <w:r w:rsidRPr="001F2903">
              <w:rPr>
                <w:color w:val="242424"/>
                <w:spacing w:val="-13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комплексного</w:t>
            </w:r>
          </w:p>
          <w:p w14:paraId="27D724F1" w14:textId="77777777" w:rsidR="00972163" w:rsidRPr="001F2903" w:rsidRDefault="00972163" w:rsidP="00885E1A">
            <w:pPr>
              <w:pStyle w:val="TableParagraph"/>
              <w:spacing w:line="235" w:lineRule="auto"/>
              <w:ind w:left="68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обслуживания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по</w:t>
            </w:r>
            <w:r w:rsidRPr="001F290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принципу "одна станция"</w:t>
            </w:r>
          </w:p>
          <w:p w14:paraId="03B0F55D" w14:textId="77777777" w:rsidR="00972163" w:rsidRPr="001F2903" w:rsidRDefault="00972163" w:rsidP="00885E1A">
            <w:pPr>
              <w:pStyle w:val="TableParagraph"/>
              <w:spacing w:line="260" w:lineRule="exact"/>
              <w:ind w:left="68"/>
              <w:rPr>
                <w:sz w:val="23"/>
              </w:rPr>
            </w:pPr>
            <w:r w:rsidRPr="001F2903">
              <w:rPr>
                <w:color w:val="242424"/>
                <w:spacing w:val="-2"/>
                <w:sz w:val="23"/>
              </w:rPr>
              <w:t>(onestation.by)</w:t>
            </w:r>
          </w:p>
        </w:tc>
      </w:tr>
      <w:tr w:rsidR="00972163" w:rsidRPr="001F2903" w14:paraId="7784622F" w14:textId="77777777" w:rsidTr="00620220">
        <w:trPr>
          <w:trHeight w:val="2965"/>
        </w:trPr>
        <w:tc>
          <w:tcPr>
            <w:tcW w:w="2694" w:type="dxa"/>
          </w:tcPr>
          <w:p w14:paraId="3FFDB689" w14:textId="77777777" w:rsidR="00972163" w:rsidRPr="001F2903" w:rsidRDefault="00972163" w:rsidP="00885E1A">
            <w:pPr>
              <w:pStyle w:val="TableParagraph"/>
              <w:spacing w:before="48" w:line="235" w:lineRule="auto"/>
              <w:ind w:left="64" w:right="662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 xml:space="preserve">сведения о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проектируемой</w:t>
            </w:r>
          </w:p>
          <w:p w14:paraId="035078F2" w14:textId="77777777" w:rsidR="00972163" w:rsidRPr="001F2903" w:rsidRDefault="00972163" w:rsidP="00885E1A">
            <w:pPr>
              <w:pStyle w:val="TableParagraph"/>
              <w:spacing w:line="235" w:lineRule="auto"/>
              <w:ind w:left="64" w:right="557"/>
              <w:rPr>
                <w:sz w:val="23"/>
                <w:lang w:val="ru-RU"/>
              </w:rPr>
            </w:pPr>
            <w:r w:rsidRPr="001F2903">
              <w:rPr>
                <w:color w:val="242424"/>
                <w:spacing w:val="-2"/>
                <w:sz w:val="23"/>
                <w:lang w:val="ru-RU"/>
              </w:rPr>
              <w:t xml:space="preserve">оптоволоконной </w:t>
            </w:r>
            <w:r w:rsidRPr="001F2903">
              <w:rPr>
                <w:color w:val="242424"/>
                <w:sz w:val="23"/>
                <w:lang w:val="ru-RU"/>
              </w:rPr>
              <w:t xml:space="preserve">линии связи (за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>исключением расположенных</w:t>
            </w:r>
          </w:p>
          <w:p w14:paraId="413C80DB" w14:textId="77777777" w:rsidR="00972163" w:rsidRPr="001F2903" w:rsidRDefault="00972163" w:rsidP="00885E1A">
            <w:pPr>
              <w:pStyle w:val="TableParagraph"/>
              <w:spacing w:line="235" w:lineRule="auto"/>
              <w:ind w:left="64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внутри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>капитальных строений (зданий, сооружений) и</w:t>
            </w:r>
          </w:p>
          <w:p w14:paraId="49281A17" w14:textId="77777777" w:rsidR="00972163" w:rsidRPr="001F2903" w:rsidRDefault="00972163" w:rsidP="00885E1A">
            <w:pPr>
              <w:pStyle w:val="TableParagraph"/>
              <w:spacing w:line="235" w:lineRule="auto"/>
              <w:ind w:left="64"/>
              <w:rPr>
                <w:sz w:val="23"/>
              </w:rPr>
            </w:pPr>
            <w:proofErr w:type="spellStart"/>
            <w:r w:rsidRPr="001F2903">
              <w:rPr>
                <w:color w:val="242424"/>
                <w:sz w:val="23"/>
              </w:rPr>
              <w:t>абонентских</w:t>
            </w:r>
            <w:proofErr w:type="spellEnd"/>
            <w:r w:rsidRPr="001F2903">
              <w:rPr>
                <w:color w:val="242424"/>
                <w:spacing w:val="-15"/>
                <w:sz w:val="23"/>
              </w:rPr>
              <w:t xml:space="preserve"> </w:t>
            </w:r>
            <w:proofErr w:type="spellStart"/>
            <w:r w:rsidRPr="001F2903">
              <w:rPr>
                <w:color w:val="242424"/>
                <w:sz w:val="23"/>
              </w:rPr>
              <w:t>линий</w:t>
            </w:r>
            <w:proofErr w:type="spellEnd"/>
            <w:r w:rsidRPr="001F2903">
              <w:rPr>
                <w:color w:val="242424"/>
                <w:sz w:val="23"/>
              </w:rPr>
              <w:t xml:space="preserve"> </w:t>
            </w:r>
            <w:proofErr w:type="spellStart"/>
            <w:r w:rsidRPr="001F2903">
              <w:rPr>
                <w:color w:val="242424"/>
                <w:spacing w:val="-2"/>
                <w:sz w:val="23"/>
              </w:rPr>
              <w:t>электросвязи</w:t>
            </w:r>
            <w:proofErr w:type="spellEnd"/>
            <w:r w:rsidRPr="001F2903">
              <w:rPr>
                <w:color w:val="242424"/>
                <w:spacing w:val="-2"/>
                <w:sz w:val="23"/>
              </w:rPr>
              <w:t>)</w:t>
            </w:r>
          </w:p>
        </w:tc>
        <w:tc>
          <w:tcPr>
            <w:tcW w:w="3543" w:type="dxa"/>
          </w:tcPr>
          <w:p w14:paraId="227DCE9B" w14:textId="77777777" w:rsidR="00972163" w:rsidRPr="00E75073" w:rsidRDefault="00972163" w:rsidP="00885E1A">
            <w:pPr>
              <w:pStyle w:val="TableParagraph"/>
              <w:spacing w:before="48" w:line="235" w:lineRule="auto"/>
              <w:ind w:left="70" w:right="156"/>
              <w:rPr>
                <w:sz w:val="23"/>
                <w:lang w:val="ru-RU"/>
              </w:rPr>
            </w:pPr>
            <w:r w:rsidRPr="00E75073">
              <w:rPr>
                <w:color w:val="242424"/>
                <w:sz w:val="23"/>
                <w:lang w:val="ru-RU"/>
              </w:rPr>
              <w:t>по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форме</w:t>
            </w:r>
            <w:r w:rsidRPr="00E75073">
              <w:rPr>
                <w:color w:val="242424"/>
                <w:spacing w:val="-13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согласно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приложению 1 к Положению</w:t>
            </w:r>
          </w:p>
        </w:tc>
        <w:tc>
          <w:tcPr>
            <w:tcW w:w="3261" w:type="dxa"/>
            <w:vMerge/>
          </w:tcPr>
          <w:p w14:paraId="4F6BD983" w14:textId="77777777" w:rsidR="00972163" w:rsidRPr="00E75073" w:rsidRDefault="00972163" w:rsidP="00885E1A">
            <w:pPr>
              <w:rPr>
                <w:sz w:val="2"/>
                <w:szCs w:val="2"/>
                <w:lang w:val="ru-RU"/>
              </w:rPr>
            </w:pPr>
          </w:p>
        </w:tc>
      </w:tr>
      <w:tr w:rsidR="00972163" w:rsidRPr="001F2903" w14:paraId="5C40E3FB" w14:textId="77777777" w:rsidTr="00620220">
        <w:trPr>
          <w:trHeight w:val="274"/>
        </w:trPr>
        <w:tc>
          <w:tcPr>
            <w:tcW w:w="2694" w:type="dxa"/>
          </w:tcPr>
          <w:p w14:paraId="2CB79EFC" w14:textId="77777777" w:rsidR="00972163" w:rsidRPr="00E75073" w:rsidRDefault="00972163" w:rsidP="00885E1A">
            <w:pPr>
              <w:pStyle w:val="TableParagraph"/>
              <w:spacing w:before="44" w:line="262" w:lineRule="exact"/>
              <w:ind w:left="64"/>
              <w:rPr>
                <w:sz w:val="23"/>
                <w:lang w:val="ru-RU"/>
              </w:rPr>
            </w:pPr>
            <w:r w:rsidRPr="00E75073">
              <w:rPr>
                <w:color w:val="242424"/>
                <w:spacing w:val="-2"/>
                <w:sz w:val="23"/>
                <w:lang w:val="ru-RU"/>
              </w:rPr>
              <w:t>документ,</w:t>
            </w:r>
          </w:p>
          <w:p w14:paraId="1B5AF168" w14:textId="77777777" w:rsidR="00972163" w:rsidRPr="00E75073" w:rsidRDefault="00972163" w:rsidP="00885E1A">
            <w:pPr>
              <w:pStyle w:val="TableParagraph"/>
              <w:spacing w:before="1" w:line="235" w:lineRule="auto"/>
              <w:ind w:left="64" w:right="369"/>
              <w:jc w:val="both"/>
              <w:rPr>
                <w:sz w:val="23"/>
                <w:lang w:val="ru-RU"/>
              </w:rPr>
            </w:pPr>
            <w:r w:rsidRPr="00E75073">
              <w:rPr>
                <w:color w:val="242424"/>
                <w:spacing w:val="-2"/>
                <w:sz w:val="23"/>
                <w:lang w:val="ru-RU"/>
              </w:rPr>
              <w:t xml:space="preserve">подтверждающий </w:t>
            </w:r>
            <w:r w:rsidRPr="00E75073">
              <w:rPr>
                <w:color w:val="242424"/>
                <w:sz w:val="23"/>
                <w:lang w:val="ru-RU"/>
              </w:rPr>
              <w:t>внесение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платы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 xml:space="preserve">за </w:t>
            </w:r>
            <w:r w:rsidRPr="00E75073">
              <w:rPr>
                <w:color w:val="242424"/>
                <w:spacing w:val="-2"/>
                <w:sz w:val="23"/>
                <w:lang w:val="ru-RU"/>
              </w:rPr>
              <w:t>услуги</w:t>
            </w:r>
          </w:p>
          <w:p w14:paraId="0AEBDDAE" w14:textId="77777777" w:rsidR="00972163" w:rsidRPr="00E75073" w:rsidRDefault="00972163" w:rsidP="00885E1A">
            <w:pPr>
              <w:pStyle w:val="TableParagraph"/>
              <w:spacing w:line="235" w:lineRule="auto"/>
              <w:ind w:left="64" w:right="499"/>
              <w:rPr>
                <w:sz w:val="23"/>
                <w:lang w:val="ru-RU"/>
              </w:rPr>
            </w:pPr>
            <w:r w:rsidRPr="00E75073">
              <w:rPr>
                <w:color w:val="242424"/>
                <w:sz w:val="23"/>
                <w:lang w:val="ru-RU"/>
              </w:rPr>
              <w:t>(за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исключением случая</w:t>
            </w:r>
            <w:r w:rsidRPr="00E75073">
              <w:rPr>
                <w:color w:val="242424"/>
                <w:spacing w:val="-2"/>
                <w:sz w:val="23"/>
                <w:lang w:val="ru-RU"/>
              </w:rPr>
              <w:t xml:space="preserve"> внесения</w:t>
            </w:r>
          </w:p>
          <w:p w14:paraId="15A406D9" w14:textId="77777777" w:rsidR="00972163" w:rsidRPr="00E75073" w:rsidRDefault="00972163" w:rsidP="00885E1A">
            <w:pPr>
              <w:pStyle w:val="TableParagraph"/>
              <w:spacing w:line="235" w:lineRule="auto"/>
              <w:ind w:left="64" w:right="263"/>
              <w:rPr>
                <w:sz w:val="23"/>
                <w:lang w:val="ru-RU"/>
              </w:rPr>
            </w:pPr>
            <w:r w:rsidRPr="00E75073">
              <w:rPr>
                <w:color w:val="242424"/>
                <w:sz w:val="23"/>
                <w:lang w:val="ru-RU"/>
              </w:rPr>
              <w:t>платы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 xml:space="preserve">посредством </w:t>
            </w:r>
            <w:r w:rsidRPr="00E75073">
              <w:rPr>
                <w:color w:val="242424"/>
                <w:spacing w:val="-2"/>
                <w:sz w:val="23"/>
                <w:lang w:val="ru-RU"/>
              </w:rPr>
              <w:t>использования</w:t>
            </w:r>
          </w:p>
          <w:p w14:paraId="50A773DE" w14:textId="4EB7448C" w:rsidR="00972163" w:rsidRPr="001F2903" w:rsidRDefault="00972163" w:rsidP="00972163">
            <w:pPr>
              <w:pStyle w:val="TableParagraph"/>
              <w:spacing w:line="235" w:lineRule="auto"/>
              <w:ind w:left="64" w:right="146"/>
              <w:rPr>
                <w:color w:val="242424"/>
                <w:sz w:val="23"/>
                <w:lang w:val="ru-RU"/>
              </w:rPr>
            </w:pPr>
            <w:r w:rsidRPr="001F2903">
              <w:rPr>
                <w:color w:val="242424"/>
                <w:spacing w:val="-2"/>
                <w:sz w:val="23"/>
                <w:lang w:val="ru-RU"/>
              </w:rPr>
              <w:t xml:space="preserve">автоматизированной информационной </w:t>
            </w:r>
            <w:r w:rsidRPr="001F2903">
              <w:rPr>
                <w:color w:val="242424"/>
                <w:sz w:val="23"/>
                <w:lang w:val="ru-RU"/>
              </w:rPr>
              <w:t xml:space="preserve">системы единого </w:t>
            </w:r>
            <w:r w:rsidRPr="001F2903">
              <w:rPr>
                <w:color w:val="242424"/>
                <w:lang w:val="ru-RU"/>
              </w:rPr>
              <w:t xml:space="preserve">расчетного и </w:t>
            </w:r>
            <w:r w:rsidRPr="001F2903">
              <w:rPr>
                <w:color w:val="242424"/>
                <w:spacing w:val="-2"/>
                <w:lang w:val="ru-RU"/>
              </w:rPr>
              <w:t>информационного пространства)</w:t>
            </w:r>
          </w:p>
        </w:tc>
        <w:tc>
          <w:tcPr>
            <w:tcW w:w="3543" w:type="dxa"/>
          </w:tcPr>
          <w:p w14:paraId="4314FEF7" w14:textId="77777777" w:rsidR="00972163" w:rsidRPr="001F2903" w:rsidRDefault="00972163" w:rsidP="00885E1A">
            <w:pPr>
              <w:pStyle w:val="TableParagraph"/>
              <w:spacing w:before="48" w:line="235" w:lineRule="auto"/>
              <w:ind w:left="70" w:right="625"/>
              <w:rPr>
                <w:sz w:val="23"/>
                <w:lang w:val="ru-RU"/>
              </w:rPr>
            </w:pPr>
            <w:r w:rsidRPr="001F2903">
              <w:rPr>
                <w:color w:val="242424"/>
                <w:sz w:val="23"/>
                <w:lang w:val="ru-RU"/>
              </w:rPr>
              <w:t>сведения о внесении платы посредством</w:t>
            </w:r>
            <w:r w:rsidRPr="001F290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color w:val="242424"/>
                <w:sz w:val="23"/>
                <w:lang w:val="ru-RU"/>
              </w:rPr>
              <w:t xml:space="preserve">использования </w:t>
            </w:r>
            <w:r w:rsidRPr="001F2903">
              <w:rPr>
                <w:color w:val="242424"/>
                <w:spacing w:val="-2"/>
                <w:sz w:val="23"/>
                <w:lang w:val="ru-RU"/>
              </w:rPr>
              <w:t xml:space="preserve">автоматизированной </w:t>
            </w:r>
            <w:r w:rsidRPr="001F2903">
              <w:rPr>
                <w:color w:val="242424"/>
                <w:sz w:val="23"/>
                <w:lang w:val="ru-RU"/>
              </w:rPr>
              <w:t>информационной системы единого расчетного и</w:t>
            </w:r>
          </w:p>
          <w:p w14:paraId="1E2FCE90" w14:textId="77777777" w:rsidR="00972163" w:rsidRPr="00E75073" w:rsidRDefault="00972163" w:rsidP="00972163">
            <w:pPr>
              <w:pStyle w:val="ac"/>
              <w:spacing w:before="96" w:line="262" w:lineRule="exact"/>
              <w:ind w:left="98"/>
              <w:rPr>
                <w:lang w:val="ru-RU"/>
              </w:rPr>
            </w:pPr>
            <w:r w:rsidRPr="001F2903">
              <w:rPr>
                <w:color w:val="242424"/>
                <w:lang w:val="ru-RU"/>
              </w:rPr>
              <w:t>информационного</w:t>
            </w:r>
            <w:r w:rsidRPr="001F2903">
              <w:rPr>
                <w:color w:val="242424"/>
                <w:spacing w:val="-15"/>
                <w:lang w:val="ru-RU"/>
              </w:rPr>
              <w:t xml:space="preserve"> </w:t>
            </w:r>
            <w:r w:rsidRPr="001F2903">
              <w:rPr>
                <w:color w:val="242424"/>
                <w:lang w:val="ru-RU"/>
              </w:rPr>
              <w:t>пространства, отвечающие</w:t>
            </w:r>
            <w:r w:rsidRPr="001F2903">
              <w:rPr>
                <w:color w:val="242424"/>
                <w:spacing w:val="-15"/>
                <w:lang w:val="ru-RU"/>
              </w:rPr>
              <w:t xml:space="preserve"> </w:t>
            </w:r>
            <w:r w:rsidRPr="001F2903">
              <w:rPr>
                <w:color w:val="242424"/>
                <w:lang w:val="ru-RU"/>
              </w:rPr>
              <w:t>требованиям</w:t>
            </w:r>
            <w:r w:rsidRPr="001F2903">
              <w:rPr>
                <w:color w:val="242424"/>
                <w:spacing w:val="-14"/>
                <w:lang w:val="ru-RU"/>
              </w:rPr>
              <w:t xml:space="preserve"> </w:t>
            </w:r>
            <w:r w:rsidRPr="001F2903">
              <w:rPr>
                <w:color w:val="242424"/>
                <w:lang w:val="ru-RU"/>
              </w:rPr>
              <w:t xml:space="preserve">абзаца девятого части первой пункта 5 статьи 14 Закона Республики </w:t>
            </w:r>
            <w:r w:rsidRPr="00E75073">
              <w:rPr>
                <w:color w:val="242424"/>
                <w:lang w:val="ru-RU"/>
              </w:rPr>
              <w:t>Беларусь</w:t>
            </w:r>
            <w:r w:rsidRPr="00E75073">
              <w:rPr>
                <w:color w:val="242424"/>
                <w:spacing w:val="-2"/>
                <w:lang w:val="ru-RU"/>
              </w:rPr>
              <w:t xml:space="preserve"> </w:t>
            </w:r>
            <w:r w:rsidRPr="00E75073">
              <w:rPr>
                <w:color w:val="242424"/>
                <w:lang w:val="ru-RU"/>
              </w:rPr>
              <w:t>"Об</w:t>
            </w:r>
            <w:r w:rsidRPr="00E75073">
              <w:rPr>
                <w:color w:val="242424"/>
                <w:spacing w:val="-2"/>
                <w:lang w:val="ru-RU"/>
              </w:rPr>
              <w:t xml:space="preserve"> основах</w:t>
            </w:r>
          </w:p>
          <w:p w14:paraId="1786121D" w14:textId="338197C5" w:rsidR="00972163" w:rsidRPr="001F2903" w:rsidRDefault="00972163" w:rsidP="00972163">
            <w:pPr>
              <w:pStyle w:val="TableParagraph"/>
              <w:spacing w:line="235" w:lineRule="auto"/>
              <w:ind w:left="70" w:right="151"/>
              <w:rPr>
                <w:sz w:val="23"/>
                <w:lang w:val="ru-RU"/>
              </w:rPr>
            </w:pPr>
            <w:proofErr w:type="spellStart"/>
            <w:r w:rsidRPr="001F2903">
              <w:rPr>
                <w:color w:val="242424"/>
              </w:rPr>
              <w:t>административных</w:t>
            </w:r>
            <w:proofErr w:type="spellEnd"/>
            <w:r w:rsidRPr="001F2903">
              <w:rPr>
                <w:color w:val="242424"/>
                <w:spacing w:val="-4"/>
              </w:rPr>
              <w:t xml:space="preserve"> </w:t>
            </w:r>
            <w:proofErr w:type="spellStart"/>
            <w:r w:rsidRPr="001F2903">
              <w:rPr>
                <w:color w:val="242424"/>
                <w:spacing w:val="-2"/>
              </w:rPr>
              <w:t>процедур</w:t>
            </w:r>
            <w:proofErr w:type="spellEnd"/>
            <w:r w:rsidRPr="001F2903">
              <w:rPr>
                <w:color w:val="242424"/>
              </w:rPr>
              <w:t>"</w:t>
            </w:r>
          </w:p>
        </w:tc>
        <w:tc>
          <w:tcPr>
            <w:tcW w:w="3261" w:type="dxa"/>
            <w:vMerge/>
          </w:tcPr>
          <w:p w14:paraId="0D71A7D9" w14:textId="77777777" w:rsidR="00972163" w:rsidRPr="001F2903" w:rsidRDefault="00972163" w:rsidP="00885E1A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2BF598D" w14:textId="77777777" w:rsidR="00972163" w:rsidRPr="001F2903" w:rsidRDefault="00972163" w:rsidP="00856DD2">
      <w:pPr>
        <w:pStyle w:val="ac"/>
        <w:tabs>
          <w:tab w:val="left" w:pos="0"/>
        </w:tabs>
        <w:spacing w:before="240"/>
        <w:ind w:left="-567" w:right="143" w:firstLine="283"/>
        <w:jc w:val="both"/>
      </w:pPr>
      <w:r w:rsidRPr="001F2903">
        <w:rPr>
          <w:color w:val="242424"/>
        </w:rPr>
        <w:lastRenderedPageBreak/>
        <w:t>При подаче заявления в письменной форме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процедур".</w:t>
      </w:r>
    </w:p>
    <w:p w14:paraId="11DB5BC1" w14:textId="77777777" w:rsidR="00972163" w:rsidRPr="001F2903" w:rsidRDefault="00972163" w:rsidP="00856DD2">
      <w:pPr>
        <w:pStyle w:val="a7"/>
        <w:numPr>
          <w:ilvl w:val="0"/>
          <w:numId w:val="1"/>
        </w:numPr>
        <w:tabs>
          <w:tab w:val="left" w:pos="0"/>
          <w:tab w:val="left" w:pos="798"/>
        </w:tabs>
        <w:spacing w:before="240"/>
        <w:ind w:left="-567" w:right="144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275BB350" w14:textId="77777777" w:rsidR="00972163" w:rsidRPr="001F2903" w:rsidRDefault="00972163" w:rsidP="0090086A">
      <w:pPr>
        <w:pStyle w:val="ac"/>
        <w:spacing w:before="73"/>
        <w:ind w:left="-567" w:firstLine="283"/>
        <w:rPr>
          <w:sz w:val="20"/>
        </w:rPr>
      </w:pPr>
    </w:p>
    <w:tbl>
      <w:tblPr>
        <w:tblStyle w:val="TableNormal"/>
        <w:tblW w:w="1006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10"/>
        <w:gridCol w:w="3544"/>
      </w:tblGrid>
      <w:tr w:rsidR="00972163" w:rsidRPr="001F2903" w14:paraId="743FF1E7" w14:textId="77777777" w:rsidTr="00455E07">
        <w:trPr>
          <w:trHeight w:val="632"/>
        </w:trPr>
        <w:tc>
          <w:tcPr>
            <w:tcW w:w="4111" w:type="dxa"/>
          </w:tcPr>
          <w:p w14:paraId="03FAC062" w14:textId="77777777" w:rsidR="00972163" w:rsidRPr="001F2903" w:rsidRDefault="00972163" w:rsidP="00E5690A">
            <w:pPr>
              <w:pStyle w:val="TableParagraph"/>
              <w:spacing w:before="173"/>
              <w:ind w:left="137"/>
              <w:rPr>
                <w:b/>
                <w:bCs/>
                <w:sz w:val="23"/>
              </w:rPr>
            </w:pPr>
            <w:proofErr w:type="spellStart"/>
            <w:r w:rsidRPr="001F2903">
              <w:rPr>
                <w:b/>
                <w:bCs/>
                <w:color w:val="242424"/>
                <w:sz w:val="23"/>
              </w:rPr>
              <w:t>Наименование</w:t>
            </w:r>
            <w:proofErr w:type="spellEnd"/>
            <w:r w:rsidRPr="001F2903">
              <w:rPr>
                <w:b/>
                <w:bCs/>
                <w:color w:val="242424"/>
                <w:spacing w:val="-4"/>
                <w:sz w:val="23"/>
              </w:rPr>
              <w:t xml:space="preserve"> </w:t>
            </w:r>
            <w:proofErr w:type="spellStart"/>
            <w:r w:rsidRPr="001F2903">
              <w:rPr>
                <w:b/>
                <w:bCs/>
                <w:color w:val="242424"/>
                <w:spacing w:val="-2"/>
                <w:sz w:val="23"/>
              </w:rPr>
              <w:t>документа</w:t>
            </w:r>
            <w:proofErr w:type="spellEnd"/>
          </w:p>
        </w:tc>
        <w:tc>
          <w:tcPr>
            <w:tcW w:w="2410" w:type="dxa"/>
          </w:tcPr>
          <w:p w14:paraId="45B32B8B" w14:textId="77777777" w:rsidR="00972163" w:rsidRPr="001F2903" w:rsidRDefault="00972163" w:rsidP="00E5690A">
            <w:pPr>
              <w:pStyle w:val="TableParagraph"/>
              <w:spacing w:before="173"/>
              <w:ind w:left="143"/>
              <w:rPr>
                <w:b/>
                <w:bCs/>
                <w:sz w:val="23"/>
              </w:rPr>
            </w:pPr>
            <w:proofErr w:type="spellStart"/>
            <w:r w:rsidRPr="001F2903">
              <w:rPr>
                <w:b/>
                <w:bCs/>
                <w:color w:val="242424"/>
                <w:sz w:val="23"/>
              </w:rPr>
              <w:t>Срок</w:t>
            </w:r>
            <w:proofErr w:type="spellEnd"/>
            <w:r w:rsidRPr="001F2903">
              <w:rPr>
                <w:b/>
                <w:bCs/>
                <w:color w:val="242424"/>
                <w:sz w:val="23"/>
              </w:rPr>
              <w:t xml:space="preserve"> </w:t>
            </w:r>
            <w:proofErr w:type="spellStart"/>
            <w:r w:rsidRPr="001F2903">
              <w:rPr>
                <w:b/>
                <w:bCs/>
                <w:color w:val="242424"/>
                <w:spacing w:val="-2"/>
                <w:sz w:val="23"/>
              </w:rPr>
              <w:t>действия</w:t>
            </w:r>
            <w:proofErr w:type="spellEnd"/>
          </w:p>
        </w:tc>
        <w:tc>
          <w:tcPr>
            <w:tcW w:w="3544" w:type="dxa"/>
          </w:tcPr>
          <w:p w14:paraId="059A5954" w14:textId="77777777" w:rsidR="00972163" w:rsidRPr="001F2903" w:rsidRDefault="00972163" w:rsidP="00E5690A">
            <w:pPr>
              <w:pStyle w:val="TableParagraph"/>
              <w:spacing w:before="44" w:line="262" w:lineRule="exact"/>
              <w:ind w:left="148" w:right="1"/>
              <w:rPr>
                <w:b/>
                <w:bCs/>
                <w:sz w:val="23"/>
              </w:rPr>
            </w:pPr>
            <w:proofErr w:type="spellStart"/>
            <w:r w:rsidRPr="001F2903">
              <w:rPr>
                <w:b/>
                <w:bCs/>
                <w:color w:val="242424"/>
                <w:spacing w:val="-2"/>
                <w:sz w:val="23"/>
              </w:rPr>
              <w:t>Форма</w:t>
            </w:r>
            <w:proofErr w:type="spellEnd"/>
          </w:p>
          <w:p w14:paraId="0D61993A" w14:textId="77777777" w:rsidR="00972163" w:rsidRPr="001F2903" w:rsidRDefault="00972163" w:rsidP="00E5690A">
            <w:pPr>
              <w:pStyle w:val="TableParagraph"/>
              <w:spacing w:line="262" w:lineRule="exact"/>
              <w:ind w:left="148"/>
              <w:rPr>
                <w:b/>
                <w:bCs/>
                <w:sz w:val="23"/>
              </w:rPr>
            </w:pPr>
            <w:r w:rsidRPr="001F2903">
              <w:rPr>
                <w:b/>
                <w:bCs/>
                <w:color w:val="242424"/>
                <w:spacing w:val="-2"/>
                <w:sz w:val="23"/>
              </w:rPr>
              <w:t>представления</w:t>
            </w:r>
          </w:p>
        </w:tc>
      </w:tr>
      <w:tr w:rsidR="00972163" w:rsidRPr="001F2903" w14:paraId="6AF2F3BB" w14:textId="77777777" w:rsidTr="00455E07">
        <w:trPr>
          <w:trHeight w:val="2446"/>
        </w:trPr>
        <w:tc>
          <w:tcPr>
            <w:tcW w:w="4111" w:type="dxa"/>
          </w:tcPr>
          <w:p w14:paraId="54300EB9" w14:textId="77777777" w:rsidR="00972163" w:rsidRPr="00E75073" w:rsidRDefault="00972163" w:rsidP="00E5690A">
            <w:pPr>
              <w:pStyle w:val="TableParagraph"/>
              <w:spacing w:before="48" w:line="235" w:lineRule="auto"/>
              <w:ind w:left="137"/>
              <w:rPr>
                <w:sz w:val="23"/>
                <w:lang w:val="ru-RU"/>
              </w:rPr>
            </w:pPr>
            <w:r w:rsidRPr="00E75073">
              <w:rPr>
                <w:color w:val="242424"/>
                <w:sz w:val="23"/>
                <w:lang w:val="ru-RU"/>
              </w:rPr>
              <w:t>решение (выписка из решения) о разрешении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проведения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проектно-</w:t>
            </w:r>
          </w:p>
          <w:p w14:paraId="52B1A6F2" w14:textId="77777777" w:rsidR="00972163" w:rsidRPr="00E75073" w:rsidRDefault="00972163" w:rsidP="00E5690A">
            <w:pPr>
              <w:pStyle w:val="TableParagraph"/>
              <w:spacing w:line="235" w:lineRule="auto"/>
              <w:ind w:left="137"/>
              <w:rPr>
                <w:sz w:val="23"/>
                <w:lang w:val="ru-RU"/>
              </w:rPr>
            </w:pPr>
            <w:r w:rsidRPr="00E75073">
              <w:rPr>
                <w:color w:val="242424"/>
                <w:sz w:val="23"/>
                <w:lang w:val="ru-RU"/>
              </w:rPr>
              <w:t>изыскательских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работ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и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строительства вновь создаваемых и (или)</w:t>
            </w:r>
          </w:p>
          <w:p w14:paraId="045E86A8" w14:textId="77777777" w:rsidR="00972163" w:rsidRPr="00E75073" w:rsidRDefault="00972163" w:rsidP="00E5690A">
            <w:pPr>
              <w:pStyle w:val="TableParagraph"/>
              <w:spacing w:line="235" w:lineRule="auto"/>
              <w:ind w:left="137" w:right="91"/>
              <w:rPr>
                <w:sz w:val="23"/>
                <w:lang w:val="ru-RU"/>
              </w:rPr>
            </w:pPr>
            <w:r w:rsidRPr="00E75073">
              <w:rPr>
                <w:color w:val="242424"/>
                <w:sz w:val="23"/>
                <w:lang w:val="ru-RU"/>
              </w:rPr>
              <w:t>реконструируемых оптоволоконных линий связи (за исключением расположенных</w:t>
            </w:r>
            <w:r w:rsidRPr="00E75073">
              <w:rPr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внутри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капитальных строений (зданий, сооружений) и</w:t>
            </w:r>
          </w:p>
          <w:p w14:paraId="39608E5C" w14:textId="77777777" w:rsidR="00972163" w:rsidRPr="001F2903" w:rsidRDefault="00972163" w:rsidP="00E5690A">
            <w:pPr>
              <w:pStyle w:val="TableParagraph"/>
              <w:spacing w:line="260" w:lineRule="exact"/>
              <w:ind w:left="137"/>
              <w:rPr>
                <w:sz w:val="23"/>
              </w:rPr>
            </w:pPr>
            <w:r w:rsidRPr="001F2903">
              <w:rPr>
                <w:color w:val="242424"/>
                <w:sz w:val="23"/>
              </w:rPr>
              <w:t>абонентских</w:t>
            </w:r>
            <w:r w:rsidRPr="001F2903">
              <w:rPr>
                <w:color w:val="242424"/>
                <w:spacing w:val="1"/>
                <w:sz w:val="23"/>
              </w:rPr>
              <w:t xml:space="preserve"> </w:t>
            </w:r>
            <w:r w:rsidRPr="001F2903">
              <w:rPr>
                <w:color w:val="242424"/>
                <w:sz w:val="23"/>
              </w:rPr>
              <w:t>линий</w:t>
            </w:r>
            <w:r w:rsidRPr="001F2903">
              <w:rPr>
                <w:color w:val="242424"/>
                <w:spacing w:val="1"/>
                <w:sz w:val="23"/>
              </w:rPr>
              <w:t xml:space="preserve"> </w:t>
            </w:r>
            <w:r w:rsidRPr="001F2903">
              <w:rPr>
                <w:color w:val="242424"/>
                <w:spacing w:val="-2"/>
                <w:sz w:val="23"/>
              </w:rPr>
              <w:t>электросвязи)</w:t>
            </w:r>
          </w:p>
        </w:tc>
        <w:tc>
          <w:tcPr>
            <w:tcW w:w="2410" w:type="dxa"/>
          </w:tcPr>
          <w:p w14:paraId="48422328" w14:textId="77777777" w:rsidR="00972163" w:rsidRPr="00E5690A" w:rsidRDefault="00972163" w:rsidP="00E5690A">
            <w:pPr>
              <w:pStyle w:val="TableParagraph"/>
              <w:spacing w:before="48" w:line="235" w:lineRule="auto"/>
              <w:ind w:left="143"/>
              <w:rPr>
                <w:sz w:val="23"/>
                <w:lang w:val="ru-RU"/>
              </w:rPr>
            </w:pPr>
            <w:r w:rsidRPr="00E5690A">
              <w:rPr>
                <w:color w:val="242424"/>
                <w:sz w:val="23"/>
                <w:lang w:val="ru-RU"/>
              </w:rPr>
              <w:t>до</w:t>
            </w:r>
            <w:r w:rsidRPr="00E5690A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5690A">
              <w:rPr>
                <w:color w:val="242424"/>
                <w:sz w:val="23"/>
                <w:lang w:val="ru-RU"/>
              </w:rPr>
              <w:t>приемки</w:t>
            </w:r>
            <w:r w:rsidRPr="00E5690A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5690A">
              <w:rPr>
                <w:color w:val="242424"/>
                <w:sz w:val="23"/>
                <w:lang w:val="ru-RU"/>
              </w:rPr>
              <w:t>объекта</w:t>
            </w:r>
            <w:r w:rsidRPr="00E5690A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5690A">
              <w:rPr>
                <w:color w:val="242424"/>
                <w:sz w:val="23"/>
                <w:lang w:val="ru-RU"/>
              </w:rPr>
              <w:t xml:space="preserve">в </w:t>
            </w:r>
            <w:r w:rsidRPr="00E5690A">
              <w:rPr>
                <w:color w:val="242424"/>
                <w:spacing w:val="-2"/>
                <w:sz w:val="23"/>
                <w:lang w:val="ru-RU"/>
              </w:rPr>
              <w:t>эксплуатацию</w:t>
            </w:r>
          </w:p>
        </w:tc>
        <w:tc>
          <w:tcPr>
            <w:tcW w:w="3544" w:type="dxa"/>
          </w:tcPr>
          <w:p w14:paraId="2C4B972A" w14:textId="77777777" w:rsidR="00972163" w:rsidRPr="001F2903" w:rsidRDefault="00972163" w:rsidP="00E5690A">
            <w:pPr>
              <w:pStyle w:val="TableParagraph"/>
              <w:spacing w:before="44"/>
              <w:ind w:left="148"/>
              <w:rPr>
                <w:sz w:val="23"/>
              </w:rPr>
            </w:pPr>
            <w:proofErr w:type="spellStart"/>
            <w:r w:rsidRPr="001F2903">
              <w:rPr>
                <w:color w:val="242424"/>
                <w:spacing w:val="-2"/>
                <w:sz w:val="23"/>
              </w:rPr>
              <w:t>письменная</w:t>
            </w:r>
            <w:proofErr w:type="spellEnd"/>
          </w:p>
        </w:tc>
      </w:tr>
    </w:tbl>
    <w:p w14:paraId="31F6D59F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Иные действия, совершаемые уполномоченным органом по исполнению административного решения, - включение администрацией индустриального парка "Великий камень" сведений о принятом административном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решении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в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реестр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административных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и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иных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решений,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принимаемых</w:t>
      </w:r>
      <w:r w:rsidRPr="001F2903">
        <w:rPr>
          <w:color w:val="242424"/>
          <w:spacing w:val="-1"/>
        </w:rPr>
        <w:t xml:space="preserve"> </w:t>
      </w:r>
      <w:r w:rsidRPr="001F2903">
        <w:rPr>
          <w:color w:val="242424"/>
        </w:rPr>
        <w:t>администрацией парка при осуществлении процедур.</w:t>
      </w:r>
    </w:p>
    <w:p w14:paraId="656DF280" w14:textId="77777777" w:rsidR="00972163" w:rsidRPr="001F2903" w:rsidRDefault="00972163" w:rsidP="00DB7B14">
      <w:pPr>
        <w:pStyle w:val="a7"/>
        <w:numPr>
          <w:ilvl w:val="0"/>
          <w:numId w:val="1"/>
        </w:numPr>
        <w:tabs>
          <w:tab w:val="left" w:pos="694"/>
        </w:tabs>
        <w:spacing w:before="240"/>
        <w:ind w:left="-567" w:right="141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</w:t>
      </w:r>
    </w:p>
    <w:p w14:paraId="45FD0C1D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для</w:t>
      </w:r>
      <w:r w:rsidRPr="001F2903">
        <w:rPr>
          <w:color w:val="242424"/>
          <w:spacing w:val="-10"/>
        </w:rPr>
        <w:t xml:space="preserve"> </w:t>
      </w:r>
      <w:r w:rsidRPr="001F2903">
        <w:rPr>
          <w:color w:val="242424"/>
        </w:rPr>
        <w:t>исполкомов,</w:t>
      </w:r>
      <w:r w:rsidRPr="001F2903">
        <w:rPr>
          <w:color w:val="242424"/>
          <w:spacing w:val="-7"/>
        </w:rPr>
        <w:t xml:space="preserve"> </w:t>
      </w:r>
      <w:r w:rsidRPr="001F2903">
        <w:rPr>
          <w:color w:val="242424"/>
        </w:rPr>
        <w:t>Мингорисполкома</w:t>
      </w:r>
      <w:r w:rsidRPr="001F2903">
        <w:rPr>
          <w:color w:val="242424"/>
          <w:spacing w:val="-7"/>
        </w:rPr>
        <w:t xml:space="preserve"> </w:t>
      </w:r>
      <w:r w:rsidRPr="001F2903">
        <w:rPr>
          <w:color w:val="242424"/>
        </w:rPr>
        <w:t>-</w:t>
      </w:r>
      <w:r w:rsidRPr="001F2903">
        <w:rPr>
          <w:color w:val="242424"/>
          <w:spacing w:val="-8"/>
        </w:rPr>
        <w:t xml:space="preserve"> </w:t>
      </w:r>
      <w:r w:rsidRPr="001F2903">
        <w:rPr>
          <w:color w:val="242424"/>
        </w:rPr>
        <w:t>плата</w:t>
      </w:r>
      <w:r w:rsidRPr="001F2903">
        <w:rPr>
          <w:color w:val="242424"/>
          <w:spacing w:val="-7"/>
        </w:rPr>
        <w:t xml:space="preserve"> </w:t>
      </w:r>
      <w:r w:rsidRPr="001F2903">
        <w:rPr>
          <w:color w:val="242424"/>
        </w:rPr>
        <w:t>за</w:t>
      </w:r>
      <w:r w:rsidRPr="001F2903">
        <w:rPr>
          <w:color w:val="242424"/>
          <w:spacing w:val="-7"/>
        </w:rPr>
        <w:t xml:space="preserve"> </w:t>
      </w:r>
      <w:r w:rsidRPr="001F2903">
        <w:rPr>
          <w:color w:val="242424"/>
        </w:rPr>
        <w:t>услуги,</w:t>
      </w:r>
      <w:r w:rsidRPr="001F2903">
        <w:rPr>
          <w:color w:val="242424"/>
          <w:spacing w:val="-8"/>
        </w:rPr>
        <w:t xml:space="preserve"> </w:t>
      </w:r>
      <w:r w:rsidRPr="001F2903">
        <w:rPr>
          <w:color w:val="242424"/>
        </w:rPr>
        <w:t>включающая</w:t>
      </w:r>
      <w:r w:rsidRPr="001F2903">
        <w:rPr>
          <w:color w:val="242424"/>
          <w:spacing w:val="-7"/>
        </w:rPr>
        <w:t xml:space="preserve"> </w:t>
      </w:r>
      <w:r w:rsidRPr="001F2903">
        <w:rPr>
          <w:color w:val="242424"/>
        </w:rPr>
        <w:t>следующий</w:t>
      </w:r>
      <w:r w:rsidRPr="001F2903">
        <w:rPr>
          <w:color w:val="242424"/>
          <w:spacing w:val="-7"/>
        </w:rPr>
        <w:t xml:space="preserve"> </w:t>
      </w:r>
      <w:r w:rsidRPr="001F2903">
        <w:rPr>
          <w:color w:val="242424"/>
        </w:rPr>
        <w:t>перечень</w:t>
      </w:r>
      <w:r w:rsidRPr="001F2903">
        <w:rPr>
          <w:color w:val="242424"/>
          <w:spacing w:val="-7"/>
        </w:rPr>
        <w:t xml:space="preserve"> </w:t>
      </w:r>
      <w:r w:rsidRPr="001F2903">
        <w:rPr>
          <w:color w:val="242424"/>
          <w:spacing w:val="-2"/>
        </w:rPr>
        <w:t>затрат:</w:t>
      </w:r>
    </w:p>
    <w:p w14:paraId="17C698CB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 xml:space="preserve">затраты, непосредственно связанные с оказанием услуг при осуществлении административной </w:t>
      </w:r>
      <w:r w:rsidRPr="001F2903">
        <w:rPr>
          <w:color w:val="242424"/>
          <w:spacing w:val="-2"/>
        </w:rPr>
        <w:t>процедуры:</w:t>
      </w:r>
    </w:p>
    <w:p w14:paraId="38E05892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оплата труда работников, принимающих непосредственное участие в оказании услуг (работ) при осуществлении административной процедуры, обязательные страховые взносы в государственный внебюджетный фонд социальной защиты населения Республики Беларусь, страховые взносы по обязательному страхованию от несчастных случаев на производстве и профессиональных заболеваний;</w:t>
      </w:r>
    </w:p>
    <w:p w14:paraId="11B2B50E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материалы,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используемые</w:t>
      </w:r>
      <w:r w:rsidRPr="001F2903">
        <w:rPr>
          <w:color w:val="242424"/>
          <w:spacing w:val="-3"/>
        </w:rPr>
        <w:t xml:space="preserve"> </w:t>
      </w:r>
      <w:r w:rsidRPr="001F2903">
        <w:rPr>
          <w:color w:val="242424"/>
        </w:rPr>
        <w:t>при</w:t>
      </w:r>
      <w:r w:rsidRPr="001F2903">
        <w:rPr>
          <w:color w:val="242424"/>
          <w:spacing w:val="-3"/>
        </w:rPr>
        <w:t xml:space="preserve"> </w:t>
      </w:r>
      <w:r w:rsidRPr="001F2903">
        <w:rPr>
          <w:color w:val="242424"/>
        </w:rPr>
        <w:t>оказании</w:t>
      </w:r>
      <w:r w:rsidRPr="001F2903">
        <w:rPr>
          <w:color w:val="242424"/>
          <w:spacing w:val="-3"/>
        </w:rPr>
        <w:t xml:space="preserve"> </w:t>
      </w:r>
      <w:r w:rsidRPr="001F2903">
        <w:rPr>
          <w:color w:val="242424"/>
        </w:rPr>
        <w:t>услуг</w:t>
      </w:r>
      <w:r w:rsidRPr="001F2903">
        <w:rPr>
          <w:color w:val="242424"/>
          <w:spacing w:val="-3"/>
        </w:rPr>
        <w:t xml:space="preserve"> </w:t>
      </w:r>
      <w:r w:rsidRPr="001F2903">
        <w:rPr>
          <w:color w:val="242424"/>
        </w:rPr>
        <w:t>при</w:t>
      </w:r>
      <w:r w:rsidRPr="001F2903">
        <w:rPr>
          <w:color w:val="242424"/>
          <w:spacing w:val="-3"/>
        </w:rPr>
        <w:t xml:space="preserve"> </w:t>
      </w:r>
      <w:r w:rsidRPr="001F2903">
        <w:rPr>
          <w:color w:val="242424"/>
        </w:rPr>
        <w:t>осуществлении</w:t>
      </w:r>
      <w:r w:rsidRPr="001F2903">
        <w:rPr>
          <w:color w:val="242424"/>
          <w:spacing w:val="-3"/>
        </w:rPr>
        <w:t xml:space="preserve"> </w:t>
      </w:r>
      <w:r w:rsidRPr="001F2903">
        <w:rPr>
          <w:color w:val="242424"/>
        </w:rPr>
        <w:t>административной</w:t>
      </w:r>
      <w:r w:rsidRPr="001F2903">
        <w:rPr>
          <w:color w:val="242424"/>
          <w:spacing w:val="-3"/>
        </w:rPr>
        <w:t xml:space="preserve"> </w:t>
      </w:r>
      <w:r w:rsidRPr="001F2903">
        <w:rPr>
          <w:color w:val="242424"/>
          <w:spacing w:val="-2"/>
        </w:rPr>
        <w:t>процедуры;</w:t>
      </w:r>
    </w:p>
    <w:p w14:paraId="0FD88FAA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иные затраты, непосредственно связанные с оказанием услуг при осуществлении административной процедуры (в том числе амортизация основных средств и нематериальных активов, арендная плата, текущее обслуживание программных систем);</w:t>
      </w:r>
    </w:p>
    <w:p w14:paraId="020C1B5E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прочие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затраты,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которые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не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относятся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напрямую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к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затратам,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непосредственно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связанным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с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оказанием услуг (работ) при осуществлении административной процедуры:</w:t>
      </w:r>
    </w:p>
    <w:p w14:paraId="258297E0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коммунальные</w:t>
      </w:r>
      <w:r w:rsidRPr="001F2903">
        <w:rPr>
          <w:color w:val="242424"/>
          <w:spacing w:val="-15"/>
        </w:rPr>
        <w:t xml:space="preserve"> </w:t>
      </w:r>
      <w:r w:rsidRPr="001F2903">
        <w:rPr>
          <w:color w:val="242424"/>
        </w:rPr>
        <w:t>услуги; услуги связи; транспортные</w:t>
      </w:r>
      <w:r w:rsidRPr="001F2903">
        <w:rPr>
          <w:color w:val="242424"/>
          <w:spacing w:val="-15"/>
        </w:rPr>
        <w:t xml:space="preserve"> </w:t>
      </w:r>
      <w:r w:rsidRPr="001F2903">
        <w:rPr>
          <w:color w:val="242424"/>
        </w:rPr>
        <w:t>затраты;</w:t>
      </w:r>
    </w:p>
    <w:p w14:paraId="1E094518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иные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услуги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сторонних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организаций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(в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том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числе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охрана,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текущий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ремонт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и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 xml:space="preserve">обслуживание </w:t>
      </w:r>
      <w:r w:rsidRPr="001F2903">
        <w:rPr>
          <w:color w:val="242424"/>
          <w:spacing w:val="-2"/>
        </w:rPr>
        <w:t>оргтехники);</w:t>
      </w:r>
    </w:p>
    <w:p w14:paraId="64AC7698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прочие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затраты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(в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том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числе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текущий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ремонт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зданий,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текущий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ремонт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помещений,</w:t>
      </w:r>
      <w:r w:rsidRPr="001F2903">
        <w:rPr>
          <w:color w:val="242424"/>
          <w:spacing w:val="80"/>
        </w:rPr>
        <w:t xml:space="preserve"> </w:t>
      </w:r>
      <w:r w:rsidRPr="001F2903">
        <w:rPr>
          <w:color w:val="242424"/>
        </w:rPr>
        <w:t>поверка, амортизация основных средств и нематериальных активов);</w:t>
      </w:r>
    </w:p>
    <w:p w14:paraId="2B83DC11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lastRenderedPageBreak/>
        <w:t>для администрации индустриального парка "Великий камень" - плата за услуги, включающая в себя следующий перечень затрат:</w:t>
      </w:r>
    </w:p>
    <w:p w14:paraId="7C9E5250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 xml:space="preserve">затраты, непосредственно связанные с оказанием услуг при осуществлении административной </w:t>
      </w:r>
      <w:r w:rsidRPr="001F2903">
        <w:rPr>
          <w:color w:val="242424"/>
          <w:spacing w:val="-2"/>
        </w:rPr>
        <w:t>процедуры;</w:t>
      </w:r>
    </w:p>
    <w:p w14:paraId="60C8B49B" w14:textId="77777777" w:rsidR="00972163" w:rsidRPr="001F2903" w:rsidRDefault="00972163" w:rsidP="00DB7B14">
      <w:pPr>
        <w:pStyle w:val="ac"/>
        <w:spacing w:before="240"/>
        <w:ind w:left="-567" w:right="141" w:firstLine="283"/>
        <w:jc w:val="both"/>
      </w:pPr>
      <w:r w:rsidRPr="001F2903">
        <w:rPr>
          <w:color w:val="242424"/>
        </w:rPr>
        <w:t>прочие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затраты,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которые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не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относятся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напрямую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к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затратам,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непосредственно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связанным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с</w:t>
      </w:r>
      <w:r w:rsidRPr="001F2903">
        <w:rPr>
          <w:color w:val="242424"/>
          <w:spacing w:val="-4"/>
        </w:rPr>
        <w:t xml:space="preserve"> </w:t>
      </w:r>
      <w:r w:rsidRPr="001F2903">
        <w:rPr>
          <w:color w:val="242424"/>
        </w:rPr>
        <w:t>оказанием услуг (работ) при осуществлении административной процедуры, в том числе затраты на обеспечение электронного доступа к информационным ресурсам за один объект, сведения об оптоволоконных линиях связи которого подаются на согласование, согласно тарифам, установленным НЦОТ.</w:t>
      </w:r>
    </w:p>
    <w:p w14:paraId="0EC58DBB" w14:textId="77777777" w:rsidR="00972163" w:rsidRPr="001F2903" w:rsidRDefault="00972163" w:rsidP="00DB7B14">
      <w:pPr>
        <w:pStyle w:val="a7"/>
        <w:numPr>
          <w:ilvl w:val="0"/>
          <w:numId w:val="1"/>
        </w:numPr>
        <w:tabs>
          <w:tab w:val="left" w:pos="673"/>
        </w:tabs>
        <w:spacing w:before="240"/>
        <w:ind w:left="-567" w:right="141" w:firstLine="283"/>
        <w:contextualSpacing w:val="0"/>
        <w:jc w:val="both"/>
        <w:rPr>
          <w:sz w:val="23"/>
        </w:rPr>
      </w:pPr>
      <w:r w:rsidRPr="001F2903">
        <w:rPr>
          <w:color w:val="242424"/>
          <w:sz w:val="23"/>
        </w:rPr>
        <w:t>Порядок</w:t>
      </w:r>
      <w:r w:rsidRPr="001F2903">
        <w:rPr>
          <w:color w:val="242424"/>
          <w:spacing w:val="-7"/>
          <w:sz w:val="23"/>
        </w:rPr>
        <w:t xml:space="preserve"> </w:t>
      </w:r>
      <w:r w:rsidRPr="001F2903">
        <w:rPr>
          <w:color w:val="242424"/>
          <w:sz w:val="23"/>
        </w:rPr>
        <w:t>подачи</w:t>
      </w:r>
      <w:r w:rsidRPr="001F2903">
        <w:rPr>
          <w:color w:val="242424"/>
          <w:spacing w:val="-7"/>
          <w:sz w:val="23"/>
        </w:rPr>
        <w:t xml:space="preserve"> </w:t>
      </w:r>
      <w:r w:rsidRPr="001F2903">
        <w:rPr>
          <w:color w:val="242424"/>
          <w:sz w:val="23"/>
        </w:rPr>
        <w:t>(отзыва)</w:t>
      </w:r>
      <w:r w:rsidRPr="001F2903">
        <w:rPr>
          <w:color w:val="242424"/>
          <w:spacing w:val="-7"/>
          <w:sz w:val="23"/>
        </w:rPr>
        <w:t xml:space="preserve"> </w:t>
      </w:r>
      <w:r w:rsidRPr="001F2903">
        <w:rPr>
          <w:color w:val="242424"/>
          <w:sz w:val="23"/>
        </w:rPr>
        <w:t>административной</w:t>
      </w:r>
      <w:r w:rsidRPr="001F2903">
        <w:rPr>
          <w:color w:val="242424"/>
          <w:spacing w:val="-6"/>
          <w:sz w:val="23"/>
        </w:rPr>
        <w:t xml:space="preserve"> </w:t>
      </w:r>
      <w:r w:rsidRPr="001F2903">
        <w:rPr>
          <w:color w:val="242424"/>
          <w:spacing w:val="-2"/>
          <w:sz w:val="23"/>
        </w:rPr>
        <w:t>жалобы:</w:t>
      </w:r>
    </w:p>
    <w:p w14:paraId="4BDAF63B" w14:textId="77777777" w:rsidR="00972163" w:rsidRPr="001F2903" w:rsidRDefault="00972163" w:rsidP="0090086A">
      <w:pPr>
        <w:pStyle w:val="ac"/>
        <w:spacing w:before="109"/>
        <w:ind w:left="-567" w:firstLine="283"/>
        <w:rPr>
          <w:sz w:val="20"/>
        </w:rPr>
      </w:pPr>
    </w:p>
    <w:tbl>
      <w:tblPr>
        <w:tblStyle w:val="TableNormal"/>
        <w:tblW w:w="1006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962"/>
      </w:tblGrid>
      <w:tr w:rsidR="00972163" w:rsidRPr="001F2903" w14:paraId="51475D50" w14:textId="77777777" w:rsidTr="00455E07">
        <w:trPr>
          <w:trHeight w:val="892"/>
        </w:trPr>
        <w:tc>
          <w:tcPr>
            <w:tcW w:w="5103" w:type="dxa"/>
          </w:tcPr>
          <w:p w14:paraId="2A251139" w14:textId="77777777" w:rsidR="00972163" w:rsidRPr="001F2903" w:rsidRDefault="00972163" w:rsidP="00FA7668">
            <w:pPr>
              <w:pStyle w:val="TableParagraph"/>
              <w:spacing w:before="48" w:line="235" w:lineRule="auto"/>
              <w:ind w:left="137" w:right="19" w:firstLine="283"/>
              <w:jc w:val="center"/>
              <w:rPr>
                <w:b/>
                <w:bCs/>
                <w:sz w:val="23"/>
                <w:lang w:val="ru-RU"/>
              </w:rPr>
            </w:pPr>
            <w:r w:rsidRPr="001F2903">
              <w:rPr>
                <w:b/>
                <w:bCs/>
                <w:color w:val="242424"/>
                <w:spacing w:val="-2"/>
                <w:sz w:val="23"/>
                <w:lang w:val="ru-RU"/>
              </w:rPr>
              <w:t xml:space="preserve">Наименование государственного органа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(иной</w:t>
            </w:r>
            <w:r w:rsidRPr="001F2903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организации),</w:t>
            </w:r>
            <w:r w:rsidRPr="001F2903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1F2903">
              <w:rPr>
                <w:b/>
                <w:bCs/>
                <w:color w:val="242424"/>
                <w:sz w:val="23"/>
                <w:lang w:val="ru-RU"/>
              </w:rPr>
              <w:t>рассматривающего административную жалобу</w:t>
            </w:r>
          </w:p>
        </w:tc>
        <w:tc>
          <w:tcPr>
            <w:tcW w:w="4962" w:type="dxa"/>
          </w:tcPr>
          <w:p w14:paraId="6B127EBD" w14:textId="77777777" w:rsidR="00972163" w:rsidRPr="00E75073" w:rsidRDefault="00972163" w:rsidP="00FA7668">
            <w:pPr>
              <w:pStyle w:val="TableParagraph"/>
              <w:spacing w:before="44" w:line="262" w:lineRule="exact"/>
              <w:ind w:left="-138" w:right="41" w:firstLine="283"/>
              <w:jc w:val="center"/>
              <w:rPr>
                <w:b/>
                <w:bCs/>
                <w:sz w:val="23"/>
                <w:lang w:val="ru-RU"/>
              </w:rPr>
            </w:pPr>
            <w:r w:rsidRPr="00E75073">
              <w:rPr>
                <w:b/>
                <w:bCs/>
                <w:color w:val="242424"/>
                <w:sz w:val="23"/>
                <w:lang w:val="ru-RU"/>
              </w:rPr>
              <w:t>Форма</w:t>
            </w:r>
            <w:r w:rsidRPr="00E75073">
              <w:rPr>
                <w:b/>
                <w:bCs/>
                <w:color w:val="242424"/>
                <w:spacing w:val="-12"/>
                <w:sz w:val="23"/>
                <w:lang w:val="ru-RU"/>
              </w:rPr>
              <w:t xml:space="preserve"> </w:t>
            </w:r>
            <w:r w:rsidRPr="00E75073">
              <w:rPr>
                <w:b/>
                <w:bCs/>
                <w:color w:val="242424"/>
                <w:sz w:val="23"/>
                <w:lang w:val="ru-RU"/>
              </w:rPr>
              <w:t>подачи</w:t>
            </w:r>
            <w:r w:rsidRPr="00E75073">
              <w:rPr>
                <w:b/>
                <w:bCs/>
                <w:color w:val="242424"/>
                <w:spacing w:val="-11"/>
                <w:sz w:val="23"/>
                <w:lang w:val="ru-RU"/>
              </w:rPr>
              <w:t xml:space="preserve"> </w:t>
            </w:r>
            <w:r w:rsidRPr="00E75073">
              <w:rPr>
                <w:b/>
                <w:bCs/>
                <w:color w:val="242424"/>
                <w:spacing w:val="-2"/>
                <w:sz w:val="23"/>
                <w:lang w:val="ru-RU"/>
              </w:rPr>
              <w:t>(отзыва)</w:t>
            </w:r>
          </w:p>
          <w:p w14:paraId="3F94F9FE" w14:textId="77777777" w:rsidR="00972163" w:rsidRPr="00E75073" w:rsidRDefault="00972163" w:rsidP="00FA7668">
            <w:pPr>
              <w:pStyle w:val="TableParagraph"/>
              <w:spacing w:before="1" w:line="235" w:lineRule="auto"/>
              <w:ind w:left="-138" w:right="38" w:firstLine="283"/>
              <w:jc w:val="center"/>
              <w:rPr>
                <w:b/>
                <w:bCs/>
                <w:sz w:val="23"/>
                <w:lang w:val="ru-RU"/>
              </w:rPr>
            </w:pPr>
            <w:r w:rsidRPr="00E75073">
              <w:rPr>
                <w:b/>
                <w:bCs/>
                <w:color w:val="242424"/>
                <w:sz w:val="23"/>
                <w:lang w:val="ru-RU"/>
              </w:rPr>
              <w:t>административной</w:t>
            </w:r>
            <w:r w:rsidRPr="00E75073">
              <w:rPr>
                <w:b/>
                <w:bCs/>
                <w:color w:val="242424"/>
                <w:spacing w:val="-15"/>
                <w:sz w:val="23"/>
                <w:lang w:val="ru-RU"/>
              </w:rPr>
              <w:t xml:space="preserve"> </w:t>
            </w:r>
            <w:r w:rsidRPr="00E75073">
              <w:rPr>
                <w:b/>
                <w:bCs/>
                <w:color w:val="242424"/>
                <w:sz w:val="23"/>
                <w:lang w:val="ru-RU"/>
              </w:rPr>
              <w:t>жалобы</w:t>
            </w:r>
            <w:r w:rsidRPr="00E75073">
              <w:rPr>
                <w:b/>
                <w:bCs/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b/>
                <w:bCs/>
                <w:color w:val="242424"/>
                <w:sz w:val="23"/>
                <w:lang w:val="ru-RU"/>
              </w:rPr>
              <w:t>(электронная и (или) письменная форма)</w:t>
            </w:r>
          </w:p>
        </w:tc>
      </w:tr>
      <w:tr w:rsidR="00972163" w:rsidRPr="001F2903" w14:paraId="20A03A4D" w14:textId="77777777" w:rsidTr="00455E07">
        <w:trPr>
          <w:trHeight w:val="892"/>
        </w:trPr>
        <w:tc>
          <w:tcPr>
            <w:tcW w:w="5103" w:type="dxa"/>
          </w:tcPr>
          <w:p w14:paraId="39D3B050" w14:textId="77777777" w:rsidR="00972163" w:rsidRPr="00E75073" w:rsidRDefault="00972163" w:rsidP="00FA7668">
            <w:pPr>
              <w:pStyle w:val="TableParagraph"/>
              <w:spacing w:before="48" w:line="235" w:lineRule="auto"/>
              <w:ind w:left="137" w:firstLine="283"/>
              <w:rPr>
                <w:sz w:val="23"/>
                <w:lang w:val="ru-RU"/>
              </w:rPr>
            </w:pPr>
            <w:r w:rsidRPr="00E75073">
              <w:rPr>
                <w:color w:val="242424"/>
                <w:sz w:val="23"/>
                <w:lang w:val="ru-RU"/>
              </w:rPr>
              <w:t>областные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исполнительные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комитеты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>-</w:t>
            </w:r>
            <w:r w:rsidRPr="00E75073">
              <w:rPr>
                <w:color w:val="242424"/>
                <w:spacing w:val="-14"/>
                <w:sz w:val="23"/>
                <w:lang w:val="ru-RU"/>
              </w:rPr>
              <w:t xml:space="preserve"> </w:t>
            </w:r>
            <w:r w:rsidRPr="00E75073">
              <w:rPr>
                <w:color w:val="242424"/>
                <w:sz w:val="23"/>
                <w:lang w:val="ru-RU"/>
              </w:rPr>
              <w:t xml:space="preserve">при принятии административного решения </w:t>
            </w:r>
            <w:r w:rsidRPr="00E75073">
              <w:rPr>
                <w:color w:val="242424"/>
                <w:spacing w:val="-2"/>
                <w:sz w:val="23"/>
                <w:lang w:val="ru-RU"/>
              </w:rPr>
              <w:t>исполкомами</w:t>
            </w:r>
          </w:p>
        </w:tc>
        <w:tc>
          <w:tcPr>
            <w:tcW w:w="4962" w:type="dxa"/>
          </w:tcPr>
          <w:p w14:paraId="091FB645" w14:textId="77777777" w:rsidR="00972163" w:rsidRPr="001F2903" w:rsidRDefault="00972163" w:rsidP="00FA7668">
            <w:pPr>
              <w:pStyle w:val="TableParagraph"/>
              <w:spacing w:before="44"/>
              <w:ind w:left="-138" w:firstLine="283"/>
              <w:rPr>
                <w:sz w:val="23"/>
              </w:rPr>
            </w:pPr>
            <w:proofErr w:type="spellStart"/>
            <w:r w:rsidRPr="001F2903">
              <w:rPr>
                <w:color w:val="242424"/>
                <w:spacing w:val="-2"/>
                <w:sz w:val="23"/>
              </w:rPr>
              <w:t>письменная</w:t>
            </w:r>
            <w:proofErr w:type="spellEnd"/>
          </w:p>
        </w:tc>
      </w:tr>
    </w:tbl>
    <w:p w14:paraId="3DE96F85" w14:textId="77777777" w:rsidR="00972163" w:rsidRPr="001F2903" w:rsidRDefault="00972163" w:rsidP="0090086A">
      <w:pPr>
        <w:pStyle w:val="ac"/>
        <w:ind w:left="-567" w:firstLine="283"/>
      </w:pPr>
    </w:p>
    <w:p w14:paraId="3F680919" w14:textId="77777777" w:rsidR="00972163" w:rsidRPr="001F2903" w:rsidRDefault="00972163" w:rsidP="0090086A">
      <w:pPr>
        <w:pStyle w:val="ac"/>
        <w:ind w:left="-567" w:firstLine="283"/>
      </w:pPr>
    </w:p>
    <w:p w14:paraId="1531DE60" w14:textId="77777777" w:rsidR="00972163" w:rsidRPr="001F2903" w:rsidRDefault="00972163" w:rsidP="0090086A">
      <w:pPr>
        <w:pStyle w:val="ac"/>
        <w:ind w:left="-567" w:firstLine="283"/>
      </w:pPr>
    </w:p>
    <w:p w14:paraId="05902F6B" w14:textId="77777777" w:rsidR="00AC63DF" w:rsidRPr="001F2903" w:rsidRDefault="00AC63DF" w:rsidP="0090086A">
      <w:pPr>
        <w:ind w:left="-567" w:firstLine="283"/>
      </w:pPr>
    </w:p>
    <w:sectPr w:rsidR="00AC63DF" w:rsidRPr="001F2903" w:rsidSect="006202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57820"/>
    <w:multiLevelType w:val="multilevel"/>
    <w:tmpl w:val="71DECEFA"/>
    <w:lvl w:ilvl="0">
      <w:start w:val="1"/>
      <w:numFmt w:val="decimal"/>
      <w:lvlText w:val="%1."/>
      <w:lvlJc w:val="left"/>
      <w:pPr>
        <w:ind w:left="67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" w:hanging="5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90" w:hanging="5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5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582"/>
      </w:pPr>
      <w:rPr>
        <w:rFonts w:hint="default"/>
        <w:lang w:val="ru-RU" w:eastAsia="en-US" w:bidi="ar-SA"/>
      </w:rPr>
    </w:lvl>
  </w:abstractNum>
  <w:num w:numId="1" w16cid:durableId="11884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63"/>
    <w:rsid w:val="00177606"/>
    <w:rsid w:val="001F2903"/>
    <w:rsid w:val="0024035B"/>
    <w:rsid w:val="00430DEF"/>
    <w:rsid w:val="00455E07"/>
    <w:rsid w:val="005F7566"/>
    <w:rsid w:val="00620220"/>
    <w:rsid w:val="00856DD2"/>
    <w:rsid w:val="0090086A"/>
    <w:rsid w:val="00972163"/>
    <w:rsid w:val="00AC3EF9"/>
    <w:rsid w:val="00AC63DF"/>
    <w:rsid w:val="00CB6659"/>
    <w:rsid w:val="00D4217E"/>
    <w:rsid w:val="00DB7B14"/>
    <w:rsid w:val="00DE6343"/>
    <w:rsid w:val="00E4317A"/>
    <w:rsid w:val="00E5690A"/>
    <w:rsid w:val="00E7507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78E4"/>
  <w15:chartTrackingRefBased/>
  <w15:docId w15:val="{14D39CA6-C564-45C3-A496-6A23A28E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1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1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1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16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72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1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1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16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721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72163"/>
    <w:rPr>
      <w:sz w:val="23"/>
      <w:szCs w:val="23"/>
    </w:rPr>
  </w:style>
  <w:style w:type="character" w:customStyle="1" w:styleId="ad">
    <w:name w:val="Основной текст Знак"/>
    <w:basedOn w:val="a0"/>
    <w:link w:val="ac"/>
    <w:uiPriority w:val="1"/>
    <w:rsid w:val="0097216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a"/>
    <w:uiPriority w:val="1"/>
    <w:qFormat/>
    <w:rsid w:val="0097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8</cp:revision>
  <dcterms:created xsi:type="dcterms:W3CDTF">2026-01-23T09:06:00Z</dcterms:created>
  <dcterms:modified xsi:type="dcterms:W3CDTF">2026-01-23T10:27:00Z</dcterms:modified>
</cp:coreProperties>
</file>